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D" w:rsidRPr="001E4DF9" w:rsidRDefault="00BB7A4D" w:rsidP="00BB7A4D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«УТВЕРЖДАЮ»</w:t>
      </w:r>
    </w:p>
    <w:p w:rsidR="00BB7A4D" w:rsidRPr="001E4DF9" w:rsidRDefault="00BB7A4D" w:rsidP="00BB7A4D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</w:p>
    <w:p w:rsidR="00BB7A4D" w:rsidRPr="001E4DF9" w:rsidRDefault="00BB7A4D" w:rsidP="00BB7A4D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 xml:space="preserve">Зам директора </w:t>
      </w:r>
    </w:p>
    <w:p w:rsidR="00BB7A4D" w:rsidRPr="001E4DF9" w:rsidRDefault="00BB7A4D" w:rsidP="00BB7A4D">
      <w:pPr>
        <w:pStyle w:val="Style2"/>
        <w:widowControl/>
        <w:spacing w:line="240" w:lineRule="atLeast"/>
        <w:ind w:left="3969"/>
        <w:rPr>
          <w:rStyle w:val="FontStyle54"/>
          <w:b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по экономике и финансам</w:t>
      </w:r>
    </w:p>
    <w:p w:rsidR="00BB7A4D" w:rsidRPr="001E4DF9" w:rsidRDefault="00BB7A4D" w:rsidP="00BB7A4D">
      <w:pPr>
        <w:pStyle w:val="Style7"/>
        <w:widowControl/>
        <w:spacing w:line="240" w:lineRule="atLeast"/>
        <w:jc w:val="center"/>
        <w:rPr>
          <w:b/>
          <w:lang w:val="uz-Cyrl-UZ"/>
        </w:rPr>
      </w:pPr>
      <w:r w:rsidRPr="001E4DF9">
        <w:rPr>
          <w:b/>
          <w:lang w:val="uz-Cyrl-UZ"/>
        </w:rPr>
        <w:t xml:space="preserve">                                                                    ООО </w:t>
      </w:r>
      <w:r w:rsidRPr="001E4DF9">
        <w:rPr>
          <w:rStyle w:val="FontStyle54"/>
          <w:sz w:val="24"/>
          <w:szCs w:val="24"/>
          <w:lang w:val="uz-Cyrl-UZ"/>
        </w:rPr>
        <w:t>«</w:t>
      </w:r>
      <w:r w:rsidRPr="001E4DF9">
        <w:rPr>
          <w:b/>
          <w:lang w:val="uz-Cyrl-UZ"/>
        </w:rPr>
        <w:t xml:space="preserve">Uzbekistan Airways Technics» </w:t>
      </w:r>
    </w:p>
    <w:p w:rsidR="00BB7A4D" w:rsidRPr="001E4DF9" w:rsidRDefault="00BB7A4D" w:rsidP="00BB7A4D">
      <w:pPr>
        <w:pStyle w:val="Style2"/>
        <w:widowControl/>
        <w:spacing w:line="240" w:lineRule="auto"/>
        <w:ind w:left="3969"/>
        <w:rPr>
          <w:rStyle w:val="FontStyle53"/>
          <w:sz w:val="24"/>
          <w:szCs w:val="24"/>
          <w:lang w:val="uz-Cyrl-UZ"/>
        </w:rPr>
      </w:pPr>
    </w:p>
    <w:p w:rsidR="00BB7A4D" w:rsidRPr="001E4DF9" w:rsidRDefault="00BB7A4D" w:rsidP="00BB7A4D">
      <w:pPr>
        <w:pStyle w:val="Style3"/>
        <w:widowControl/>
        <w:ind w:left="3969"/>
        <w:jc w:val="center"/>
        <w:rPr>
          <w:lang w:val="uz-Cyrl-UZ"/>
        </w:rPr>
      </w:pPr>
    </w:p>
    <w:p w:rsidR="00BB7A4D" w:rsidRPr="001E4DF9" w:rsidRDefault="00BB7A4D" w:rsidP="00BB7A4D">
      <w:pPr>
        <w:pStyle w:val="Style3"/>
        <w:widowControl/>
        <w:tabs>
          <w:tab w:val="left" w:leader="underscore" w:pos="6458"/>
        </w:tabs>
        <w:ind w:left="3969"/>
        <w:jc w:val="center"/>
        <w:rPr>
          <w:rStyle w:val="FontStyle54"/>
          <w:sz w:val="24"/>
          <w:szCs w:val="24"/>
          <w:lang w:val="uz-Cyrl-UZ"/>
        </w:rPr>
      </w:pPr>
      <w:r w:rsidRPr="001E4DF9">
        <w:rPr>
          <w:rStyle w:val="FontStyle54"/>
          <w:b/>
          <w:sz w:val="24"/>
          <w:szCs w:val="24"/>
          <w:lang w:val="uz-Cyrl-UZ"/>
        </w:rPr>
        <w:t>__________________D.K. Jabborov</w:t>
      </w:r>
    </w:p>
    <w:p w:rsidR="00BB7A4D" w:rsidRPr="001E4DF9" w:rsidRDefault="00BB7A4D" w:rsidP="00BB7A4D">
      <w:pPr>
        <w:pStyle w:val="Style4"/>
        <w:widowControl/>
        <w:tabs>
          <w:tab w:val="left" w:pos="7074"/>
        </w:tabs>
        <w:ind w:left="3969"/>
        <w:jc w:val="center"/>
        <w:rPr>
          <w:rStyle w:val="FontStyle52"/>
          <w:sz w:val="24"/>
          <w:szCs w:val="24"/>
          <w:lang w:val="uz-Cyrl-UZ"/>
        </w:rPr>
      </w:pPr>
    </w:p>
    <w:p w:rsidR="00BB7A4D" w:rsidRPr="001E4DF9" w:rsidRDefault="00BB7A4D" w:rsidP="00BB7A4D">
      <w:pPr>
        <w:pStyle w:val="Style4"/>
        <w:widowControl/>
        <w:tabs>
          <w:tab w:val="left" w:pos="7074"/>
        </w:tabs>
        <w:ind w:left="3969"/>
        <w:jc w:val="center"/>
        <w:rPr>
          <w:rStyle w:val="FontStyle52"/>
          <w:b/>
          <w:sz w:val="24"/>
          <w:szCs w:val="24"/>
          <w:lang w:val="uz-Cyrl-UZ"/>
        </w:rPr>
      </w:pPr>
      <w:r w:rsidRPr="001E4DF9">
        <w:rPr>
          <w:rStyle w:val="FontStyle52"/>
          <w:b/>
          <w:sz w:val="24"/>
          <w:szCs w:val="24"/>
          <w:lang w:val="uz-Cyrl-UZ"/>
        </w:rPr>
        <w:t>«______»________________2021г.</w:t>
      </w:r>
    </w:p>
    <w:p w:rsidR="00004EAF" w:rsidRPr="00580121" w:rsidRDefault="00004EAF" w:rsidP="00004EAF">
      <w:pPr>
        <w:ind w:left="3969"/>
        <w:jc w:val="center"/>
        <w:rPr>
          <w:lang w:val="uz-Cyrl-UZ"/>
        </w:rPr>
      </w:pPr>
    </w:p>
    <w:p w:rsidR="00004EAF" w:rsidRPr="00580121" w:rsidRDefault="00004EAF" w:rsidP="00004EAF">
      <w:pPr>
        <w:ind w:firstLine="567"/>
        <w:rPr>
          <w:rFonts w:ascii="Times New Roman" w:hAnsi="Times New Roman"/>
          <w:sz w:val="24"/>
          <w:szCs w:val="24"/>
          <w:lang w:val="uz-Cyrl-UZ"/>
        </w:rPr>
      </w:pPr>
    </w:p>
    <w:p w:rsidR="00004EAF" w:rsidRPr="00580121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580121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580121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580121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580121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004EAF" w:rsidRPr="00580121" w:rsidRDefault="00004EAF" w:rsidP="00004EAF">
      <w:pPr>
        <w:pStyle w:val="Style8"/>
        <w:widowControl/>
        <w:spacing w:line="240" w:lineRule="exact"/>
        <w:ind w:firstLine="567"/>
        <w:jc w:val="center"/>
        <w:rPr>
          <w:lang w:val="uz-Cyrl-UZ"/>
        </w:rPr>
      </w:pPr>
    </w:p>
    <w:p w:rsidR="00BB7A4D" w:rsidRPr="0028348C" w:rsidRDefault="00BB7A4D" w:rsidP="00BB7A4D">
      <w:pPr>
        <w:pStyle w:val="Style8"/>
        <w:widowControl/>
        <w:jc w:val="center"/>
        <w:rPr>
          <w:rStyle w:val="FontStyle53"/>
          <w:sz w:val="24"/>
          <w:szCs w:val="24"/>
          <w:lang w:val="uz-Cyrl-UZ"/>
        </w:rPr>
      </w:pPr>
      <w:r w:rsidRPr="0028348C">
        <w:rPr>
          <w:rStyle w:val="FontStyle53"/>
          <w:sz w:val="24"/>
          <w:szCs w:val="24"/>
          <w:lang w:val="uz-Cyrl-UZ"/>
        </w:rPr>
        <w:t xml:space="preserve">  ДОКУМЕНТАЦИЯ ПО ОТБОРУ НАИЛУЧШЕГО ПРЕДЛОЖЕНИЯ</w:t>
      </w:r>
    </w:p>
    <w:p w:rsidR="00004EAF" w:rsidRPr="00BB7A4D" w:rsidRDefault="00004EAF" w:rsidP="00004EAF">
      <w:pPr>
        <w:pStyle w:val="Style7"/>
        <w:widowControl/>
        <w:spacing w:line="240" w:lineRule="exact"/>
        <w:jc w:val="center"/>
        <w:rPr>
          <w:lang w:val="uz-Cyrl-UZ"/>
        </w:rPr>
      </w:pPr>
    </w:p>
    <w:p w:rsidR="00004EAF" w:rsidRPr="00624F53" w:rsidRDefault="00624F53" w:rsidP="00624F53">
      <w:pPr>
        <w:pStyle w:val="Style7"/>
        <w:widowControl/>
        <w:jc w:val="center"/>
        <w:rPr>
          <w:b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>
        <w:rPr>
          <w:rStyle w:val="FontStyle54"/>
          <w:b/>
          <w:sz w:val="24"/>
          <w:szCs w:val="24"/>
        </w:rPr>
        <w:t xml:space="preserve">на разработку проектной и сметной документации по системе </w:t>
      </w:r>
      <w:r w:rsidRPr="00D63DCF">
        <w:rPr>
          <w:b/>
        </w:rPr>
        <w:t>пожарной сигнализации в помещениях</w:t>
      </w:r>
      <w:r>
        <w:rPr>
          <w:b/>
        </w:rPr>
        <w:t xml:space="preserve"> </w:t>
      </w:r>
      <w:r w:rsidRPr="00D63DCF">
        <w:rPr>
          <w:b/>
          <w:lang w:val="en-US"/>
        </w:rPr>
        <w:t>OOO</w:t>
      </w:r>
      <w:r w:rsidRPr="00624F53">
        <w:rPr>
          <w:b/>
        </w:rPr>
        <w:t xml:space="preserve"> «</w:t>
      </w:r>
      <w:r w:rsidRPr="00D63DCF">
        <w:rPr>
          <w:b/>
          <w:lang w:val="en-US"/>
        </w:rPr>
        <w:t>Uzbekistan</w:t>
      </w:r>
      <w:r w:rsidRPr="00624F53">
        <w:rPr>
          <w:b/>
        </w:rPr>
        <w:t xml:space="preserve"> </w:t>
      </w:r>
      <w:r w:rsidRPr="00D63DCF">
        <w:rPr>
          <w:b/>
          <w:lang w:val="en-US"/>
        </w:rPr>
        <w:t>Airways</w:t>
      </w:r>
      <w:r w:rsidRPr="00624F53">
        <w:rPr>
          <w:b/>
        </w:rPr>
        <w:t xml:space="preserve"> </w:t>
      </w:r>
      <w:r w:rsidRPr="00D63DCF">
        <w:rPr>
          <w:b/>
          <w:lang w:val="en-US"/>
        </w:rPr>
        <w:t>Technics</w:t>
      </w:r>
      <w:r w:rsidRPr="00624F53">
        <w:rPr>
          <w:b/>
        </w:rPr>
        <w:t>»</w:t>
      </w:r>
      <w:r>
        <w:rPr>
          <w:b/>
        </w:rPr>
        <w:t xml:space="preserve"> с последующим выполнением </w:t>
      </w:r>
      <w:r w:rsidR="004D61A8" w:rsidRPr="00D63DCF">
        <w:rPr>
          <w:b/>
        </w:rPr>
        <w:t>монтаж</w:t>
      </w:r>
      <w:r>
        <w:rPr>
          <w:b/>
        </w:rPr>
        <w:t>ных работ</w:t>
      </w:r>
      <w:r w:rsidR="00CB64F6" w:rsidRPr="00624F53">
        <w:rPr>
          <w:b/>
        </w:rPr>
        <w:t>.</w:t>
      </w: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004EAF">
      <w:pPr>
        <w:pStyle w:val="Style7"/>
        <w:widowControl/>
        <w:spacing w:line="240" w:lineRule="exact"/>
        <w:ind w:firstLine="567"/>
      </w:pPr>
    </w:p>
    <w:p w:rsidR="00B86008" w:rsidRPr="00624F53" w:rsidRDefault="00B86008" w:rsidP="00B86008">
      <w:pPr>
        <w:pStyle w:val="Style7"/>
        <w:widowControl/>
        <w:spacing w:line="240" w:lineRule="exact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D63DCF" w:rsidRPr="00624F53" w:rsidRDefault="00D63DCF" w:rsidP="00004EAF">
      <w:pPr>
        <w:pStyle w:val="Style7"/>
        <w:widowControl/>
        <w:spacing w:line="240" w:lineRule="exact"/>
        <w:ind w:firstLine="567"/>
      </w:pPr>
    </w:p>
    <w:p w:rsidR="00D63DCF" w:rsidRPr="00624F53" w:rsidRDefault="00D63DCF" w:rsidP="00004EAF">
      <w:pPr>
        <w:pStyle w:val="Style7"/>
        <w:widowControl/>
        <w:spacing w:line="240" w:lineRule="exact"/>
        <w:ind w:firstLine="567"/>
      </w:pPr>
    </w:p>
    <w:p w:rsidR="00D63DCF" w:rsidRPr="00624F53" w:rsidRDefault="00D63DCF" w:rsidP="00004EAF">
      <w:pPr>
        <w:pStyle w:val="Style7"/>
        <w:widowControl/>
        <w:spacing w:line="240" w:lineRule="exact"/>
        <w:ind w:firstLine="567"/>
      </w:pPr>
    </w:p>
    <w:p w:rsidR="00D63DCF" w:rsidRPr="00624F53" w:rsidRDefault="00D63DC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Pr="00624F53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B86008">
      <w:pPr>
        <w:pStyle w:val="Style7"/>
        <w:widowControl/>
        <w:spacing w:before="140"/>
        <w:jc w:val="center"/>
      </w:pPr>
      <w:r>
        <w:rPr>
          <w:rStyle w:val="FontStyle54"/>
          <w:sz w:val="24"/>
          <w:szCs w:val="24"/>
        </w:rPr>
        <w:t>Ташкент - 2021 г.</w:t>
      </w:r>
      <w: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Инструкция для участника конкурса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371" w:lineRule="exact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Техническая часть (Техническое задание).</w:t>
      </w:r>
    </w:p>
    <w:p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Закон);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 МЮ №3016 от 26.05.2018г.)</w:t>
      </w:r>
      <w:r w:rsidR="00004EAF">
        <w:rPr>
          <w:rStyle w:val="FontStyle54"/>
          <w:sz w:val="24"/>
          <w:szCs w:val="24"/>
        </w:rPr>
        <w:t xml:space="preserve">. </w:t>
      </w:r>
    </w:p>
    <w:p w:rsidR="00004EAF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:rsidR="00004EAF" w:rsidRDefault="00004EAF" w:rsidP="00004EAF">
      <w:pPr>
        <w:pStyle w:val="Style7"/>
        <w:widowControl/>
        <w:ind w:firstLine="567"/>
      </w:pPr>
    </w:p>
    <w:p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:rsidR="00004EAF" w:rsidRDefault="00BF3AE7" w:rsidP="00BF3AE7">
      <w:pPr>
        <w:pStyle w:val="a6"/>
        <w:jc w:val="both"/>
      </w:pPr>
      <w:r w:rsidRPr="008205BC">
        <w:rPr>
          <w:b/>
          <w:sz w:val="24"/>
          <w:szCs w:val="24"/>
        </w:rPr>
        <w:t xml:space="preserve">2.1. </w:t>
      </w:r>
      <w:r w:rsidR="00004EAF">
        <w:rPr>
          <w:b/>
          <w:bCs/>
          <w:sz w:val="24"/>
          <w:szCs w:val="24"/>
        </w:rPr>
        <w:t>Заказчик</w:t>
      </w:r>
      <w:r w:rsidR="00004EAF" w:rsidRPr="008205BC">
        <w:rPr>
          <w:bCs/>
          <w:sz w:val="24"/>
          <w:szCs w:val="24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8205BC">
        <w:rPr>
          <w:sz w:val="24"/>
          <w:szCs w:val="24"/>
          <w:lang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8205BC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8205BC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8205BC">
        <w:rPr>
          <w:sz w:val="24"/>
          <w:szCs w:val="24"/>
          <w:lang w:eastAsia="ru-RU"/>
        </w:rPr>
        <w:t>»</w:t>
      </w:r>
      <w:r w:rsidR="008205BC">
        <w:rPr>
          <w:sz w:val="24"/>
          <w:szCs w:val="24"/>
        </w:rPr>
        <w:t>,</w:t>
      </w:r>
      <w:r w:rsidR="00004EAF" w:rsidRPr="008205BC">
        <w:rPr>
          <w:sz w:val="24"/>
          <w:szCs w:val="24"/>
        </w:rPr>
        <w:t xml:space="preserve"> </w:t>
      </w:r>
      <w:r w:rsidR="00004EAF"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 w:rsidR="00004EAF"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 w:rsidR="00004EAF">
        <w:rPr>
          <w:sz w:val="24"/>
          <w:szCs w:val="24"/>
        </w:rPr>
        <w:t>.</w:t>
      </w:r>
    </w:p>
    <w:p w:rsidR="007F22AD" w:rsidRPr="008205BC" w:rsidRDefault="00BF3AE7" w:rsidP="00BF3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b/>
          <w:sz w:val="24"/>
          <w:szCs w:val="24"/>
        </w:rPr>
        <w:t>2.2.</w:t>
      </w:r>
      <w:r w:rsidRPr="00BF3AE7">
        <w:rPr>
          <w:rStyle w:val="FontStyle54"/>
          <w:b/>
          <w:sz w:val="24"/>
          <w:szCs w:val="24"/>
        </w:rPr>
        <w:t xml:space="preserve"> </w:t>
      </w:r>
      <w:r w:rsidR="00004EAF">
        <w:rPr>
          <w:rStyle w:val="FontStyle54"/>
          <w:b/>
          <w:sz w:val="24"/>
          <w:szCs w:val="24"/>
        </w:rPr>
        <w:t>Предмет конкурса:</w:t>
      </w:r>
      <w:r w:rsidR="00004EAF">
        <w:rPr>
          <w:rStyle w:val="FontStyle54"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</w:t>
      </w:r>
      <w:r w:rsidR="008205BC" w:rsidRPr="008205BC">
        <w:rPr>
          <w:rStyle w:val="FontStyle54"/>
          <w:sz w:val="24"/>
          <w:szCs w:val="24"/>
        </w:rPr>
        <w:t xml:space="preserve">на оказание услуг на разработку проектной и сметной документации по системе </w:t>
      </w:r>
      <w:r w:rsidR="008205BC" w:rsidRPr="008205BC">
        <w:rPr>
          <w:rFonts w:ascii="Times New Roman" w:hAnsi="Times New Roman" w:cs="Times New Roman"/>
        </w:rPr>
        <w:t xml:space="preserve">пожарной сигнализации в помещениях </w:t>
      </w:r>
      <w:r w:rsidR="008205BC" w:rsidRPr="008205BC">
        <w:rPr>
          <w:rFonts w:ascii="Times New Roman" w:hAnsi="Times New Roman" w:cs="Times New Roman"/>
          <w:lang w:val="en-US"/>
        </w:rPr>
        <w:t>OOO</w:t>
      </w:r>
      <w:r w:rsidR="008205BC" w:rsidRPr="008205BC">
        <w:rPr>
          <w:rFonts w:ascii="Times New Roman" w:hAnsi="Times New Roman" w:cs="Times New Roman"/>
        </w:rPr>
        <w:t xml:space="preserve"> «</w:t>
      </w:r>
      <w:r w:rsidR="008205BC" w:rsidRPr="008205BC">
        <w:rPr>
          <w:rFonts w:ascii="Times New Roman" w:hAnsi="Times New Roman" w:cs="Times New Roman"/>
          <w:lang w:val="en-US"/>
        </w:rPr>
        <w:t>Uzbekistan</w:t>
      </w:r>
      <w:r w:rsidR="008205BC" w:rsidRPr="008205BC">
        <w:rPr>
          <w:rFonts w:ascii="Times New Roman" w:hAnsi="Times New Roman" w:cs="Times New Roman"/>
        </w:rPr>
        <w:t xml:space="preserve"> </w:t>
      </w:r>
      <w:r w:rsidR="008205BC" w:rsidRPr="008205BC">
        <w:rPr>
          <w:rFonts w:ascii="Times New Roman" w:hAnsi="Times New Roman" w:cs="Times New Roman"/>
          <w:lang w:val="en-US"/>
        </w:rPr>
        <w:t>Airways</w:t>
      </w:r>
      <w:r w:rsidR="008205BC" w:rsidRPr="008205BC">
        <w:rPr>
          <w:rFonts w:ascii="Times New Roman" w:hAnsi="Times New Roman" w:cs="Times New Roman"/>
        </w:rPr>
        <w:t xml:space="preserve"> </w:t>
      </w:r>
      <w:r w:rsidR="008205BC" w:rsidRPr="008205BC">
        <w:rPr>
          <w:rFonts w:ascii="Times New Roman" w:hAnsi="Times New Roman" w:cs="Times New Roman"/>
          <w:lang w:val="en-US"/>
        </w:rPr>
        <w:t>Technics</w:t>
      </w:r>
      <w:r w:rsidR="008205BC" w:rsidRPr="008205BC">
        <w:rPr>
          <w:rFonts w:ascii="Times New Roman" w:hAnsi="Times New Roman" w:cs="Times New Roman"/>
        </w:rPr>
        <w:t>» с последующим выполнением монтажных работ.</w:t>
      </w:r>
    </w:p>
    <w:p w:rsidR="00BF3AE7" w:rsidRDefault="00BF3AE7" w:rsidP="00B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BF3AE7"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 выполнить следующее работы:</w:t>
      </w:r>
    </w:p>
    <w:p w:rsidR="00F4740F" w:rsidRDefault="00BF3AE7" w:rsidP="00F01E3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</w:t>
      </w:r>
      <w:r w:rsidR="008205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помещений на предмет оборудования средствами пожарной сигнализации.</w:t>
      </w:r>
    </w:p>
    <w:p w:rsidR="00FF048A" w:rsidRPr="00F01E33" w:rsidRDefault="00FF048A" w:rsidP="00F01E3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на установку пожарной сигнализации.</w:t>
      </w:r>
    </w:p>
    <w:p w:rsidR="00A85E19" w:rsidRDefault="00004EAF" w:rsidP="00A8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2.4. Требования к Поставщику услуг</w:t>
      </w:r>
      <w:r w:rsidR="000A042E" w:rsidRPr="007F22AD">
        <w:rPr>
          <w:rFonts w:ascii="Times New Roman" w:hAnsi="Times New Roman" w:cs="Times New Roman"/>
          <w:sz w:val="24"/>
          <w:szCs w:val="24"/>
        </w:rPr>
        <w:t xml:space="preserve"> -</w:t>
      </w:r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 w:rsidR="004D61A8">
        <w:rPr>
          <w:rFonts w:ascii="Times New Roman" w:hAnsi="Times New Roman" w:cs="Times New Roman"/>
          <w:sz w:val="24"/>
          <w:szCs w:val="24"/>
        </w:rPr>
        <w:t>В</w:t>
      </w:r>
      <w:r w:rsidR="004D61A8" w:rsidRPr="00C36F53">
        <w:rPr>
          <w:rFonts w:ascii="Times New Roman" w:eastAsia="Times New Roman" w:hAnsi="Times New Roman" w:cs="Times New Roman"/>
          <w:sz w:val="24"/>
          <w:szCs w:val="24"/>
        </w:rPr>
        <w:t xml:space="preserve"> конкурсе могут принять любые юридические лица независимо от форм собственности, в том числе субъекты малого бизнеса и индивидуальные предприниматели, име</w:t>
      </w:r>
      <w:r w:rsidR="004D61A8">
        <w:rPr>
          <w:rFonts w:ascii="Times New Roman" w:eastAsia="Times New Roman" w:hAnsi="Times New Roman" w:cs="Times New Roman"/>
          <w:sz w:val="24"/>
          <w:szCs w:val="24"/>
        </w:rPr>
        <w:t>ть соответствующие</w:t>
      </w:r>
      <w:r w:rsidR="004D61A8" w:rsidRPr="00C36F53">
        <w:rPr>
          <w:rFonts w:ascii="Times New Roman" w:eastAsia="Times New Roman" w:hAnsi="Times New Roman" w:cs="Times New Roman"/>
          <w:sz w:val="24"/>
          <w:szCs w:val="24"/>
        </w:rPr>
        <w:t xml:space="preserve"> сертификаты</w:t>
      </w:r>
      <w:r w:rsidR="004D6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1A8" w:rsidRPr="00C36F53">
        <w:rPr>
          <w:rFonts w:ascii="Times New Roman" w:eastAsia="Times New Roman" w:hAnsi="Times New Roman" w:cs="Times New Roman"/>
          <w:sz w:val="24"/>
          <w:szCs w:val="24"/>
        </w:rPr>
        <w:t xml:space="preserve">и лицензии на </w:t>
      </w:r>
      <w:r w:rsidR="004D61A8">
        <w:rPr>
          <w:rFonts w:ascii="Times New Roman" w:eastAsia="Times New Roman" w:hAnsi="Times New Roman" w:cs="Times New Roman"/>
          <w:sz w:val="24"/>
          <w:szCs w:val="24"/>
        </w:rPr>
        <w:t>право выполнения</w:t>
      </w:r>
      <w:r w:rsidR="004D61A8" w:rsidRPr="00C36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1A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4D61A8" w:rsidRPr="00C36F53">
        <w:rPr>
          <w:rFonts w:ascii="Times New Roman" w:eastAsia="Times New Roman" w:hAnsi="Times New Roman" w:cs="Times New Roman"/>
          <w:sz w:val="24"/>
          <w:szCs w:val="24"/>
        </w:rPr>
        <w:t>указанных услуг</w:t>
      </w:r>
      <w:r w:rsidR="00714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678" w:rsidRDefault="00E04678" w:rsidP="00E04678">
      <w:pPr>
        <w:pStyle w:val="Style2"/>
        <w:widowControl/>
        <w:spacing w:line="240" w:lineRule="atLeast"/>
        <w:jc w:val="both"/>
      </w:pPr>
      <w:r>
        <w:t>Обязательный опыт работы не менее 5 лет.</w:t>
      </w:r>
    </w:p>
    <w:p w:rsidR="00E04678" w:rsidRDefault="00E04678" w:rsidP="00E04678">
      <w:pPr>
        <w:pStyle w:val="Style2"/>
        <w:widowControl/>
        <w:spacing w:line="240" w:lineRule="atLeast"/>
        <w:jc w:val="both"/>
      </w:pPr>
    </w:p>
    <w:p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реестре недобросовестных исполнителей.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данные: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:rsidR="00B86008" w:rsidRPr="00BF3AE7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3A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4D61A8" w:rsidRPr="004D4D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common</w:t>
        </w:r>
        <w:r w:rsidR="004D61A8" w:rsidRPr="00BF3A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D61A8" w:rsidRPr="004D4D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airtech</w:t>
        </w:r>
        <w:r w:rsidR="004D61A8" w:rsidRPr="00BF3A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61A8" w:rsidRPr="004D4DC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uz</w:t>
        </w:r>
      </w:hyperlink>
      <w:r w:rsidR="00BB6B2B" w:rsidRPr="00BF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BB6B2B" w:rsidRPr="00C701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vpo</w:t>
        </w:r>
        <w:r w:rsidR="00BB6B2B" w:rsidRPr="00BF3AE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B6B2B" w:rsidRPr="00C701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airtech</w:t>
        </w:r>
        <w:r w:rsidR="00BB6B2B" w:rsidRPr="00BF3A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6B2B" w:rsidRPr="00C701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uz</w:t>
        </w:r>
      </w:hyperlink>
      <w:r w:rsidR="00BB6B2B" w:rsidRPr="00BF3AE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D61A8" w:rsidRPr="004D4DC9">
          <w:rPr>
            <w:rStyle w:val="a4"/>
            <w:rFonts w:ascii="Times New Roman" w:hAnsi="Times New Roman" w:cs="Times New Roman"/>
            <w:sz w:val="24"/>
            <w:szCs w:val="24"/>
            <w:lang w:val="it-IT"/>
          </w:rPr>
          <w:t>od_uat@uzairways.com</w:t>
        </w:r>
      </w:hyperlink>
    </w:p>
    <w:p w:rsidR="000A608E" w:rsidRPr="00BF3AE7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6B2B" w:rsidRPr="00844E69" w:rsidRDefault="00BB6B2B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sz w:val="24"/>
          <w:szCs w:val="24"/>
        </w:rPr>
        <w:t>Контактные</w:t>
      </w:r>
      <w:r w:rsidRPr="00844E69">
        <w:rPr>
          <w:rFonts w:ascii="Times New Roman" w:hAnsi="Times New Roman" w:cs="Times New Roman"/>
          <w:sz w:val="24"/>
          <w:szCs w:val="24"/>
        </w:rPr>
        <w:t xml:space="preserve"> </w:t>
      </w:r>
      <w:r w:rsidRPr="00C36F53">
        <w:rPr>
          <w:rFonts w:ascii="Times New Roman" w:hAnsi="Times New Roman" w:cs="Times New Roman"/>
          <w:sz w:val="24"/>
          <w:szCs w:val="24"/>
        </w:rPr>
        <w:t>лица</w:t>
      </w:r>
      <w:r w:rsidR="004D61A8">
        <w:rPr>
          <w:rFonts w:ascii="Times New Roman" w:hAnsi="Times New Roman" w:cs="Times New Roman"/>
          <w:sz w:val="24"/>
          <w:szCs w:val="24"/>
        </w:rPr>
        <w:t>:</w:t>
      </w:r>
    </w:p>
    <w:p w:rsidR="004D61A8" w:rsidRPr="004D61A8" w:rsidRDefault="004D61A8" w:rsidP="004D61A8">
      <w:pPr>
        <w:pStyle w:val="a8"/>
        <w:numPr>
          <w:ilvl w:val="3"/>
          <w:numId w:val="2"/>
        </w:numPr>
        <w:spacing w:after="0" w:line="24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по раб с транз а/к</w:t>
      </w:r>
      <w:r w:rsidR="00BB6B2B"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– </w:t>
      </w:r>
      <w:r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Мадаминов Ильхом Исмоилжонович</w:t>
      </w:r>
      <w:r w:rsidR="00BB6B2B"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B6B2B" w:rsidRPr="004D61A8" w:rsidRDefault="00BB6B2B" w:rsidP="004D61A8">
      <w:pPr>
        <w:spacing w:after="0" w:line="240" w:lineRule="atLeast"/>
        <w:ind w:left="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(90) </w:t>
      </w:r>
      <w:r w:rsidR="004D61A8"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914</w:t>
      </w:r>
      <w:r w:rsidR="00E14848"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61A8"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E14848"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61A8"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4D61A8" w:rsidRPr="004D61A8" w:rsidRDefault="004D61A8" w:rsidP="004D61A8">
      <w:pPr>
        <w:pStyle w:val="a8"/>
        <w:numPr>
          <w:ilvl w:val="3"/>
          <w:numId w:val="2"/>
        </w:numPr>
        <w:spacing w:after="0" w:line="24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8">
        <w:rPr>
          <w:rFonts w:ascii="Times New Roman" w:hAnsi="Times New Roman" w:cs="Times New Roman"/>
          <w:sz w:val="24"/>
          <w:szCs w:val="24"/>
        </w:rPr>
        <w:t xml:space="preserve">По вопросу установки </w:t>
      </w:r>
      <w:r w:rsidRPr="004D61A8">
        <w:rPr>
          <w:rFonts w:ascii="Times New Roman" w:hAnsi="Times New Roman" w:cs="Times New Roman"/>
          <w:color w:val="000000"/>
          <w:sz w:val="24"/>
          <w:szCs w:val="24"/>
        </w:rPr>
        <w:t>пожарной сигнализации</w:t>
      </w:r>
      <w:r w:rsidR="00BB6B2B"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Исраилов Омонжон Рустамович, </w:t>
      </w:r>
    </w:p>
    <w:p w:rsidR="00BB6B2B" w:rsidRPr="004D61A8" w:rsidRDefault="00BB6B2B" w:rsidP="004D61A8">
      <w:pPr>
        <w:spacing w:after="0" w:line="240" w:lineRule="atLeast"/>
        <w:ind w:left="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(90) 319-00-84</w:t>
      </w:r>
    </w:p>
    <w:p w:rsidR="00BB6B2B" w:rsidRDefault="00BB6B2B" w:rsidP="000A608E">
      <w:pPr>
        <w:pStyle w:val="a6"/>
        <w:spacing w:line="240" w:lineRule="atLeast"/>
        <w:ind w:firstLine="567"/>
        <w:jc w:val="both"/>
        <w:rPr>
          <w:b/>
          <w:sz w:val="24"/>
          <w:szCs w:val="24"/>
          <w:lang w:val="en-US"/>
        </w:rPr>
      </w:pPr>
    </w:p>
    <w:p w:rsidR="00004EAF" w:rsidRDefault="00BB7A4D" w:rsidP="004D61A8">
      <w:pPr>
        <w:pStyle w:val="Style19"/>
        <w:widowControl/>
        <w:numPr>
          <w:ilvl w:val="1"/>
          <w:numId w:val="1"/>
        </w:numPr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lastRenderedPageBreak/>
        <w:t>Конкурсное предложение должно содержать документацию, описанную в Приложении №1 «</w:t>
      </w:r>
      <w:r w:rsidRPr="0028348C">
        <w:rPr>
          <w:rStyle w:val="FontStyle53"/>
          <w:b w:val="0"/>
          <w:sz w:val="24"/>
          <w:szCs w:val="24"/>
          <w:lang w:val="uz-Cyrl-UZ"/>
        </w:rPr>
        <w:t>ДОКУМЕНТАЦИ</w:t>
      </w:r>
      <w:r>
        <w:rPr>
          <w:rStyle w:val="FontStyle53"/>
          <w:b w:val="0"/>
          <w:sz w:val="24"/>
          <w:szCs w:val="24"/>
          <w:lang w:val="uz-Cyrl-UZ"/>
        </w:rPr>
        <w:t>И</w:t>
      </w:r>
      <w:r w:rsidRPr="0028348C">
        <w:rPr>
          <w:rStyle w:val="FontStyle53"/>
          <w:b w:val="0"/>
          <w:sz w:val="24"/>
          <w:szCs w:val="24"/>
          <w:lang w:val="uz-Cyrl-UZ"/>
        </w:rPr>
        <w:t xml:space="preserve"> ПО ОТБОРУ НАИЛУЧШЕГО ПРЕДЛОЖЕНИЯ</w:t>
      </w:r>
      <w:r w:rsidRPr="001E4DF9">
        <w:rPr>
          <w:rStyle w:val="FontStyle54"/>
          <w:sz w:val="24"/>
          <w:szCs w:val="24"/>
        </w:rPr>
        <w:t>».</w:t>
      </w:r>
    </w:p>
    <w:p w:rsidR="004D61A8" w:rsidRDefault="004D61A8" w:rsidP="004D61A8">
      <w:pPr>
        <w:pStyle w:val="Style19"/>
        <w:widowControl/>
        <w:ind w:left="420" w:firstLine="0"/>
        <w:rPr>
          <w:rStyle w:val="FontStyle54"/>
          <w:sz w:val="24"/>
          <w:szCs w:val="24"/>
        </w:rPr>
      </w:pPr>
    </w:p>
    <w:p w:rsidR="00004EAF" w:rsidRPr="00FF048A" w:rsidRDefault="00004EAF" w:rsidP="00BF3AE7">
      <w:pPr>
        <w:pStyle w:val="Style19"/>
        <w:widowControl/>
        <w:ind w:firstLine="0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:rsidR="00004EAF" w:rsidRPr="00BF3AE7" w:rsidRDefault="00004EAF" w:rsidP="00BF3AE7">
      <w:pPr>
        <w:pStyle w:val="Style27"/>
        <w:widowControl/>
        <w:tabs>
          <w:tab w:val="left" w:pos="851"/>
        </w:tabs>
        <w:spacing w:line="274" w:lineRule="exact"/>
        <w:jc w:val="left"/>
        <w:rPr>
          <w:rStyle w:val="FontStyle53"/>
          <w:sz w:val="24"/>
          <w:szCs w:val="24"/>
          <w:lang w:val="en-US"/>
        </w:rPr>
      </w:pPr>
    </w:p>
    <w:p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:rsidR="000A042E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B86008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>плата производится безналичным расчётом в сумах РУз на расчётный счёт Исполнителя.</w:t>
      </w:r>
    </w:p>
    <w:p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>осле выполнения работ в течение 15 (пятнадцати) банковских дней производится окончательный расчёт в размере 85% на основании подписанн</w:t>
      </w:r>
      <w:r w:rsidR="00C16590">
        <w:rPr>
          <w:sz w:val="24"/>
          <w:szCs w:val="24"/>
        </w:rPr>
        <w:t>ого</w:t>
      </w:r>
      <w:r w:rsidR="000E3A18">
        <w:rPr>
          <w:sz w:val="24"/>
          <w:szCs w:val="24"/>
        </w:rPr>
        <w:t xml:space="preserve"> Сторонами Акт</w:t>
      </w:r>
      <w:r w:rsidR="00C16590">
        <w:rPr>
          <w:sz w:val="24"/>
          <w:szCs w:val="24"/>
        </w:rPr>
        <w:t>а</w:t>
      </w:r>
      <w:r w:rsidR="000E3A18">
        <w:rPr>
          <w:sz w:val="24"/>
          <w:szCs w:val="24"/>
        </w:rPr>
        <w:t xml:space="preserve"> выполненных работ и выставленной Исполнителем счет-фактуры. </w:t>
      </w:r>
    </w:p>
    <w:p w:rsidR="00004EAF" w:rsidRDefault="00B86008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08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42E">
        <w:rPr>
          <w:rFonts w:ascii="Times New Roman" w:hAnsi="Times New Roman"/>
          <w:sz w:val="24"/>
          <w:szCs w:val="24"/>
        </w:rPr>
        <w:t>Коммерческое</w:t>
      </w:r>
      <w:r w:rsidR="00004EAF" w:rsidRPr="00B86008">
        <w:rPr>
          <w:rFonts w:ascii="Times New Roman" w:hAnsi="Times New Roman"/>
          <w:sz w:val="24"/>
          <w:szCs w:val="24"/>
        </w:rPr>
        <w:t xml:space="preserve"> предложение должно быть представлено в национальной валюте Республики Узбекистан (С</w:t>
      </w:r>
      <w:r w:rsidR="00ED42FF">
        <w:rPr>
          <w:rFonts w:ascii="Times New Roman" w:hAnsi="Times New Roman"/>
          <w:sz w:val="24"/>
          <w:szCs w:val="24"/>
          <w:lang w:val="uz-Cyrl-UZ"/>
        </w:rPr>
        <w:t>у</w:t>
      </w:r>
      <w:r w:rsidR="00004EAF" w:rsidRPr="00B86008">
        <w:rPr>
          <w:rFonts w:ascii="Times New Roman" w:hAnsi="Times New Roman"/>
          <w:sz w:val="24"/>
          <w:szCs w:val="24"/>
          <w:lang w:val="uz-Cyrl-UZ"/>
        </w:rPr>
        <w:t>м</w:t>
      </w:r>
      <w:r w:rsidR="00004EAF" w:rsidRPr="00B86008">
        <w:rPr>
          <w:rFonts w:ascii="Times New Roman" w:hAnsi="Times New Roman"/>
          <w:sz w:val="24"/>
          <w:szCs w:val="24"/>
        </w:rPr>
        <w:t>)</w:t>
      </w:r>
    </w:p>
    <w:p w:rsidR="00A85E19" w:rsidRPr="00B86008" w:rsidRDefault="00A85E19" w:rsidP="00A85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436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Стоимость услуги предоставленной в коммерческом предложении остаётся неизменной со стороны Исполнителя в течение всего срока действия подписанного Сторонами договора.</w:t>
      </w:r>
    </w:p>
    <w:p w:rsidR="00A85E19" w:rsidRPr="00B86008" w:rsidRDefault="00A85E19" w:rsidP="00B86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>даты начала и окончания срока приема конкурсных предложений.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:rsidR="001E7520" w:rsidRPr="001E4DF9" w:rsidRDefault="001E7520" w:rsidP="001E752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4.1.</w:t>
      </w:r>
      <w:r w:rsidRPr="001E4DF9">
        <w:rPr>
          <w:rStyle w:val="FontStyle54"/>
          <w:sz w:val="24"/>
          <w:szCs w:val="24"/>
        </w:rPr>
        <w:t xml:space="preserve"> Срок приема </w:t>
      </w:r>
      <w:r>
        <w:rPr>
          <w:rStyle w:val="FontStyle54"/>
          <w:sz w:val="24"/>
          <w:szCs w:val="24"/>
        </w:rPr>
        <w:t>коммерческих</w:t>
      </w:r>
      <w:r w:rsidRPr="001E4DF9">
        <w:rPr>
          <w:rStyle w:val="FontStyle54"/>
          <w:sz w:val="24"/>
          <w:szCs w:val="24"/>
        </w:rPr>
        <w:t xml:space="preserve"> предложений оглашен на СИП </w:t>
      </w:r>
      <w:hyperlink r:id="rId9" w:history="1">
        <w:r w:rsidRPr="001E4DF9">
          <w:rPr>
            <w:rStyle w:val="a4"/>
          </w:rPr>
          <w:t>https://corp.uzairways.com</w:t>
        </w:r>
      </w:hyperlink>
      <w:r w:rsidRPr="001E4DF9">
        <w:rPr>
          <w:rStyle w:val="FontStyle54"/>
          <w:sz w:val="24"/>
          <w:szCs w:val="24"/>
        </w:rPr>
        <w:t xml:space="preserve">, </w:t>
      </w:r>
      <w:hyperlink r:id="rId10" w:history="1">
        <w:r w:rsidRPr="001E4DF9">
          <w:rPr>
            <w:rStyle w:val="a4"/>
          </w:rPr>
          <w:t>http://airtech.uz</w:t>
        </w:r>
      </w:hyperlink>
      <w:r w:rsidRPr="001E4DF9">
        <w:rPr>
          <w:rStyle w:val="FontStyle54"/>
          <w:sz w:val="24"/>
          <w:szCs w:val="24"/>
        </w:rPr>
        <w:t xml:space="preserve">, </w:t>
      </w:r>
      <w:r w:rsidRPr="001E4DF9">
        <w:rPr>
          <w:rStyle w:val="FontStyle54"/>
          <w:sz w:val="24"/>
          <w:szCs w:val="24"/>
          <w:lang w:val="en-US"/>
        </w:rPr>
        <w:t>tenderweek</w:t>
      </w:r>
      <w:r w:rsidRPr="001E4DF9">
        <w:rPr>
          <w:rStyle w:val="FontStyle54"/>
          <w:sz w:val="24"/>
          <w:szCs w:val="24"/>
        </w:rPr>
        <w:t>.</w:t>
      </w:r>
      <w:r w:rsidRPr="001E4DF9">
        <w:rPr>
          <w:rStyle w:val="FontStyle54"/>
          <w:sz w:val="24"/>
          <w:szCs w:val="24"/>
          <w:lang w:val="en-US"/>
        </w:rPr>
        <w:t>uz</w:t>
      </w:r>
      <w:r w:rsidRPr="001E4DF9">
        <w:rPr>
          <w:rStyle w:val="FontStyle54"/>
          <w:sz w:val="24"/>
          <w:szCs w:val="24"/>
        </w:rPr>
        <w:t>.</w:t>
      </w:r>
    </w:p>
    <w:p w:rsidR="001E7520" w:rsidRPr="00580121" w:rsidRDefault="001E7520" w:rsidP="001E75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4.2.</w:t>
      </w:r>
      <w:r w:rsidRPr="001E4DF9">
        <w:rPr>
          <w:rStyle w:val="FontStyle54"/>
          <w:sz w:val="24"/>
          <w:szCs w:val="24"/>
        </w:rPr>
        <w:t xml:space="preserve"> </w:t>
      </w:r>
      <w:r w:rsidR="00580121" w:rsidRPr="00227A43">
        <w:rPr>
          <w:rFonts w:ascii="Times New Roman" w:hAnsi="Times New Roman" w:cs="Times New Roman"/>
          <w:sz w:val="24"/>
          <w:szCs w:val="24"/>
        </w:rPr>
        <w:t>Коммерческие предложения принимается в запечатанном конверте до 17</w:t>
      </w:r>
      <w:r w:rsidR="00580121" w:rsidRPr="00227A4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580121" w:rsidRPr="00227A4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80121" w:rsidRPr="008E16A7">
        <w:rPr>
          <w:rFonts w:ascii="Times New Roman" w:hAnsi="Times New Roman" w:cs="Times New Roman"/>
          <w:sz w:val="24"/>
          <w:szCs w:val="24"/>
        </w:rPr>
        <w:t>08</w:t>
      </w:r>
      <w:r w:rsidR="00580121" w:rsidRPr="00227A43">
        <w:rPr>
          <w:rFonts w:ascii="Times New Roman" w:hAnsi="Times New Roman" w:cs="Times New Roman"/>
          <w:sz w:val="24"/>
          <w:szCs w:val="24"/>
        </w:rPr>
        <w:t>.11.2021 года с прикреплённым сопроводительным письмом к конверту на имя и.о. директора ООО «</w:t>
      </w:r>
      <w:r w:rsidR="00580121" w:rsidRPr="00227A43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580121" w:rsidRPr="00227A43">
        <w:rPr>
          <w:rFonts w:ascii="Times New Roman" w:hAnsi="Times New Roman" w:cs="Times New Roman"/>
          <w:sz w:val="24"/>
          <w:szCs w:val="24"/>
        </w:rPr>
        <w:t xml:space="preserve">» </w:t>
      </w:r>
      <w:r w:rsidR="00580121" w:rsidRPr="00227A43">
        <w:rPr>
          <w:rFonts w:ascii="Times New Roman" w:hAnsi="Times New Roman" w:cs="Times New Roman"/>
          <w:sz w:val="24"/>
          <w:szCs w:val="24"/>
          <w:lang w:val="en-US"/>
        </w:rPr>
        <w:t>Gukasyan</w:t>
      </w:r>
      <w:r w:rsidR="00580121" w:rsidRPr="00227A43">
        <w:rPr>
          <w:rFonts w:ascii="Times New Roman" w:hAnsi="Times New Roman" w:cs="Times New Roman"/>
          <w:sz w:val="24"/>
          <w:szCs w:val="24"/>
        </w:rPr>
        <w:t xml:space="preserve"> </w:t>
      </w:r>
      <w:r w:rsidR="00580121" w:rsidRPr="00227A43">
        <w:rPr>
          <w:rFonts w:ascii="Times New Roman" w:hAnsi="Times New Roman" w:cs="Times New Roman"/>
          <w:sz w:val="24"/>
          <w:szCs w:val="24"/>
          <w:lang w:val="en-US"/>
        </w:rPr>
        <w:t>Artur</w:t>
      </w:r>
      <w:r w:rsidR="00580121" w:rsidRPr="00227A43">
        <w:rPr>
          <w:rFonts w:ascii="Times New Roman" w:hAnsi="Times New Roman" w:cs="Times New Roman"/>
          <w:sz w:val="24"/>
          <w:szCs w:val="24"/>
        </w:rPr>
        <w:t xml:space="preserve"> </w:t>
      </w:r>
      <w:r w:rsidR="00580121" w:rsidRPr="00227A43">
        <w:rPr>
          <w:rFonts w:ascii="Times New Roman" w:hAnsi="Times New Roman" w:cs="Times New Roman"/>
          <w:sz w:val="24"/>
          <w:szCs w:val="24"/>
          <w:lang w:val="en-US"/>
        </w:rPr>
        <w:t>Yegishevich</w:t>
      </w:r>
      <w:r w:rsidR="00580121" w:rsidRPr="00227A43">
        <w:rPr>
          <w:rFonts w:ascii="Times New Roman" w:hAnsi="Times New Roman" w:cs="Times New Roman"/>
          <w:sz w:val="24"/>
          <w:szCs w:val="24"/>
        </w:rPr>
        <w:t>, по адресу: Узбекистан, 100167, г. Ташкент, Авиагородок, ООО «</w:t>
      </w:r>
      <w:r w:rsidR="00580121" w:rsidRPr="00227A43">
        <w:rPr>
          <w:rFonts w:ascii="Times New Roman" w:hAnsi="Times New Roman" w:cs="Times New Roman"/>
          <w:sz w:val="24"/>
          <w:szCs w:val="24"/>
          <w:lang w:val="en-US"/>
        </w:rPr>
        <w:t>UAT</w:t>
      </w:r>
      <w:r w:rsidR="00580121" w:rsidRPr="00227A43">
        <w:rPr>
          <w:rFonts w:ascii="Times New Roman" w:hAnsi="Times New Roman" w:cs="Times New Roman"/>
          <w:sz w:val="24"/>
          <w:szCs w:val="24"/>
        </w:rPr>
        <w:t>».</w:t>
      </w:r>
    </w:p>
    <w:p w:rsidR="001E7520" w:rsidRPr="001E4DF9" w:rsidRDefault="001E7520" w:rsidP="001E752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</w:p>
    <w:p w:rsidR="00004EAF" w:rsidRDefault="001E7520" w:rsidP="001E752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1E4DF9">
        <w:rPr>
          <w:rStyle w:val="FontStyle54"/>
          <w:b/>
          <w:sz w:val="24"/>
          <w:szCs w:val="24"/>
        </w:rPr>
        <w:t>4.3.</w:t>
      </w:r>
      <w:r w:rsidRPr="001E4DF9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 xml:space="preserve">Все коммерческие предложения регистрируются заказчиком до наступления срока приёма коммерческих предложений. По истечению данного срока коммерческие предложения рассмотрению не подлежат. </w:t>
      </w:r>
      <w:r w:rsidRPr="001E4DF9">
        <w:rPr>
          <w:rStyle w:val="FontStyle54"/>
          <w:sz w:val="24"/>
          <w:szCs w:val="24"/>
        </w:rPr>
        <w:t xml:space="preserve">До наступления срока вскрытия </w:t>
      </w:r>
      <w:r>
        <w:rPr>
          <w:rStyle w:val="FontStyle54"/>
          <w:sz w:val="24"/>
          <w:szCs w:val="24"/>
        </w:rPr>
        <w:t>коммерческих</w:t>
      </w:r>
      <w:r w:rsidRPr="001E4DF9">
        <w:rPr>
          <w:rStyle w:val="FontStyle54"/>
          <w:sz w:val="24"/>
          <w:szCs w:val="24"/>
        </w:rPr>
        <w:t xml:space="preserve"> предложений, не допускается их просмотр ответственным секретарем и членами закупочной комиссии. Ответственность за исполнение данного требования несет заказчик.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направить заказчику через письмо 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004EAF" w:rsidRPr="00004EAF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или в бумажном виде) запрос о даче разъяснений положений конкурсной документации не позднее чем за два дня до даты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с даты поступления указанного запроса заказчик обязан отправить разъяснения.</w:t>
      </w:r>
    </w:p>
    <w:p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:rsidR="00004EAF" w:rsidRDefault="00004EAF" w:rsidP="00004EAF">
      <w:pPr>
        <w:pStyle w:val="Style14"/>
        <w:widowControl/>
        <w:spacing w:line="284" w:lineRule="exact"/>
        <w:ind w:firstLine="567"/>
      </w:pPr>
    </w:p>
    <w:p w:rsidR="00004EAF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3D79F5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</w:t>
      </w:r>
      <w:r w:rsidR="003D79F5" w:rsidRPr="008C13A0">
        <w:rPr>
          <w:rStyle w:val="FontStyle54"/>
          <w:b/>
          <w:sz w:val="24"/>
          <w:szCs w:val="24"/>
        </w:rPr>
        <w:t>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Время, указанное в объявлении</w:t>
      </w:r>
      <w:r w:rsidR="003D79F5">
        <w:rPr>
          <w:rStyle w:val="FontStyle54"/>
          <w:sz w:val="24"/>
          <w:szCs w:val="24"/>
        </w:rPr>
        <w:t>,</w:t>
      </w:r>
      <w:r w:rsidR="00004EAF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5.2.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5</w:t>
      </w:r>
      <w:r w:rsidR="00004EAF" w:rsidRPr="008C13A0">
        <w:rPr>
          <w:rStyle w:val="FontStyle54"/>
          <w:b/>
          <w:sz w:val="24"/>
          <w:szCs w:val="24"/>
        </w:rPr>
        <w:t>.3.</w:t>
      </w:r>
      <w:r w:rsidR="00004EAF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.4.</w:t>
      </w:r>
      <w:r w:rsidR="00004EAF">
        <w:rPr>
          <w:rStyle w:val="FontStyle54"/>
          <w:sz w:val="24"/>
          <w:szCs w:val="24"/>
        </w:rPr>
        <w:t xml:space="preserve"> 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.5.</w:t>
      </w:r>
      <w:r w:rsidR="00004EAF">
        <w:rPr>
          <w:rStyle w:val="FontStyle54"/>
          <w:sz w:val="24"/>
          <w:szCs w:val="24"/>
        </w:rPr>
        <w:t xml:space="preserve"> В случае установления недостоверности информации или информация, содержащейся в документах, представленных участником конкурса, не соответствует требованиям конкурса, закупочная комиссия вправе отстранить такого участника от участия в конкурсе.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</w:r>
      <w:r w:rsidR="00A413A2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2).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10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:rsidR="00004EAF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11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</w:r>
    </w:p>
    <w:p w:rsidR="00004EAF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Заявка для участия в </w:t>
      </w:r>
      <w:r w:rsidR="00860127">
        <w:t xml:space="preserve">отборе наилучшего предложения </w:t>
      </w:r>
      <w:r>
        <w:t xml:space="preserve">на имя </w:t>
      </w:r>
      <w:r w:rsidR="00860127">
        <w:t>и</w:t>
      </w:r>
      <w:r w:rsidR="00A85E19">
        <w:t xml:space="preserve">.о. </w:t>
      </w:r>
      <w:r w:rsidR="00A413A2">
        <w:t>директор</w:t>
      </w:r>
      <w:proofErr w:type="gramStart"/>
      <w:r w:rsidR="00A413A2">
        <w:t>а ООО</w:t>
      </w:r>
      <w:proofErr w:type="gramEnd"/>
      <w:r w:rsidR="00A413A2">
        <w:t xml:space="preserve"> «</w:t>
      </w:r>
      <w:r w:rsidR="00A413A2">
        <w:rPr>
          <w:lang w:val="en-US"/>
        </w:rPr>
        <w:t>UAT</w:t>
      </w:r>
      <w:r w:rsidR="00A413A2">
        <w:t>»</w:t>
      </w:r>
      <w:r>
        <w:t xml:space="preserve"> </w:t>
      </w:r>
      <w:r>
        <w:rPr>
          <w:iCs/>
        </w:rPr>
        <w:t>(форма №1).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конкурса.</w:t>
      </w:r>
    </w:p>
    <w:p w:rsidR="005527E1" w:rsidRPr="00A85E19" w:rsidRDefault="00A85E19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Соответствующий сертификат или </w:t>
      </w:r>
      <w:r w:rsidR="00004EAF" w:rsidRPr="00BF3AE7">
        <w:t xml:space="preserve">лицензия </w:t>
      </w:r>
      <w:r w:rsidRPr="00C36F53">
        <w:t xml:space="preserve">на </w:t>
      </w:r>
      <w:r>
        <w:t>право выполнения</w:t>
      </w:r>
      <w:r w:rsidRPr="00C36F53">
        <w:t xml:space="preserve"> </w:t>
      </w:r>
      <w:r>
        <w:t>выше</w:t>
      </w:r>
      <w:r w:rsidRPr="00C36F53">
        <w:t>указанных услуг</w:t>
      </w:r>
      <w:r w:rsidR="005527E1" w:rsidRPr="00A85E19">
        <w:t>.</w:t>
      </w:r>
    </w:p>
    <w:p w:rsidR="00004EAF" w:rsidRDefault="00DA75D2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Коммерческое предложение.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spacing w:line="360" w:lineRule="auto"/>
        <w:ind w:left="993" w:hanging="426"/>
        <w:jc w:val="both"/>
      </w:pPr>
      <w:r>
        <w:t>Общая информация об участнике конкурса (форма №3)</w:t>
      </w:r>
    </w:p>
    <w:p w:rsidR="00004EAF" w:rsidRDefault="00004EAF" w:rsidP="008C13A0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 xml:space="preserve">на имя компетентного представителя, правомочного </w:t>
      </w:r>
      <w:proofErr w:type="gramStart"/>
      <w:r>
        <w:t>для</w:t>
      </w:r>
      <w:proofErr w:type="gramEnd"/>
      <w:r>
        <w:t>: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представления конкурсных документов;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присутствия на заседаниях конкурсной комиссии;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разъяснений вопросов касательно технической и ценовой части конкурсного предл</w:t>
      </w:r>
      <w:r w:rsidR="005527E1">
        <w:t>ожения, а также других вопросов.</w:t>
      </w:r>
    </w:p>
    <w:p w:rsidR="00004EAF" w:rsidRDefault="00004EAF" w:rsidP="00004EAF">
      <w:pPr>
        <w:pStyle w:val="Style2"/>
        <w:widowControl/>
        <w:spacing w:line="360" w:lineRule="auto"/>
        <w:ind w:left="720" w:firstLine="567"/>
        <w:jc w:val="both"/>
      </w:pPr>
      <w:r>
        <w:t xml:space="preserve">   </w:t>
      </w:r>
    </w:p>
    <w:p w:rsidR="00004EAF" w:rsidRDefault="00004EAF" w:rsidP="00004EAF">
      <w:pPr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F2728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F27283">
        <w:rPr>
          <w:rStyle w:val="FontStyle70"/>
        </w:rPr>
        <w:t>:</w:t>
      </w:r>
    </w:p>
    <w:p w:rsidR="00004EAF" w:rsidRPr="00F27283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F27283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:rsidR="00004EAF" w:rsidRPr="00F27283" w:rsidRDefault="00A413A2" w:rsidP="008C13A0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F27283">
        <w:rPr>
          <w:rStyle w:val="FontStyle53"/>
          <w:sz w:val="24"/>
          <w:szCs w:val="24"/>
        </w:rPr>
        <w:t xml:space="preserve">               </w:t>
      </w:r>
      <w:r w:rsidR="00860127">
        <w:rPr>
          <w:rStyle w:val="FontStyle53"/>
          <w:sz w:val="24"/>
          <w:szCs w:val="24"/>
        </w:rPr>
        <w:t>Руководителю</w:t>
      </w:r>
    </w:p>
    <w:p w:rsidR="00004EAF" w:rsidRPr="00F27283" w:rsidRDefault="008C13A0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F2728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F2728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F2728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F2728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F27283">
        <w:rPr>
          <w:b/>
        </w:rPr>
        <w:t>»</w:t>
      </w:r>
    </w:p>
    <w:p w:rsidR="00004EAF" w:rsidRPr="00860127" w:rsidRDefault="00A413A2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F27283">
        <w:t xml:space="preserve">                                                                              </w:t>
      </w:r>
      <w:r w:rsidR="00922BD0">
        <w:t xml:space="preserve">                               </w:t>
      </w:r>
    </w:p>
    <w:p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>намерены участвовать в конкурсе на оказание услуг в соответствии с конкурсной документацией.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Pr="00F27283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F27283">
        <w:rPr>
          <w:rStyle w:val="FontStyle69"/>
        </w:rPr>
        <w:t>№:</w:t>
      </w:r>
      <w:r w:rsidRPr="00F27283">
        <w:rPr>
          <w:rStyle w:val="FontStyle68"/>
        </w:rPr>
        <w:tab/>
      </w:r>
    </w:p>
    <w:p w:rsidR="00004EAF" w:rsidRPr="00F2728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F27283">
        <w:rPr>
          <w:rStyle w:val="FontStyle70"/>
        </w:rPr>
        <w:t>:</w:t>
      </w:r>
    </w:p>
    <w:p w:rsidR="00004EAF" w:rsidRPr="00F27283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Pr="00F27283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A413A2" w:rsidRPr="00F27283" w:rsidRDefault="008C13A0" w:rsidP="00A413A2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F27283">
        <w:rPr>
          <w:rStyle w:val="FontStyle53"/>
          <w:sz w:val="24"/>
          <w:szCs w:val="24"/>
        </w:rPr>
        <w:t xml:space="preserve">    </w:t>
      </w:r>
      <w:r w:rsidR="001A4A1F">
        <w:rPr>
          <w:rStyle w:val="FontStyle53"/>
          <w:sz w:val="24"/>
          <w:szCs w:val="24"/>
        </w:rPr>
        <w:t xml:space="preserve"> </w:t>
      </w:r>
      <w:r w:rsidRPr="00F27283">
        <w:rPr>
          <w:rStyle w:val="FontStyle53"/>
          <w:sz w:val="24"/>
          <w:szCs w:val="24"/>
        </w:rPr>
        <w:t xml:space="preserve">   </w:t>
      </w:r>
      <w:r w:rsidR="00A413A2" w:rsidRPr="00F27283">
        <w:rPr>
          <w:rStyle w:val="FontStyle53"/>
          <w:sz w:val="24"/>
          <w:szCs w:val="24"/>
        </w:rPr>
        <w:t xml:space="preserve">         </w:t>
      </w:r>
      <w:r w:rsidRPr="00F27283">
        <w:rPr>
          <w:rStyle w:val="FontStyle53"/>
          <w:sz w:val="24"/>
          <w:szCs w:val="24"/>
        </w:rPr>
        <w:t xml:space="preserve"> </w:t>
      </w:r>
      <w:r w:rsidR="00860127">
        <w:rPr>
          <w:rStyle w:val="FontStyle53"/>
          <w:sz w:val="24"/>
          <w:szCs w:val="24"/>
        </w:rPr>
        <w:t>Руководителю</w:t>
      </w:r>
    </w:p>
    <w:p w:rsidR="00A413A2" w:rsidRPr="00F27283" w:rsidRDefault="00A413A2" w:rsidP="00A413A2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F2728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F2728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F2728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F2728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F27283">
        <w:rPr>
          <w:b/>
        </w:rPr>
        <w:t>»</w:t>
      </w:r>
    </w:p>
    <w:p w:rsidR="00004EAF" w:rsidRPr="00860127" w:rsidRDefault="00A413A2" w:rsidP="00A413A2">
      <w:pPr>
        <w:pStyle w:val="Style2"/>
        <w:widowControl/>
        <w:spacing w:line="240" w:lineRule="auto"/>
        <w:ind w:left="5812" w:firstLine="567"/>
        <w:jc w:val="left"/>
      </w:pPr>
      <w:r w:rsidRPr="00F27283">
        <w:t xml:space="preserve">             </w:t>
      </w:r>
      <w:r w:rsidR="00922BD0" w:rsidRPr="00C82EA0">
        <w:t xml:space="preserve">  </w:t>
      </w:r>
      <w:r w:rsidRPr="00F27283">
        <w:t xml:space="preserve"> 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F2728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F27283">
        <w:rPr>
          <w:rStyle w:val="FontStyle70"/>
        </w:rPr>
        <w:t>:</w:t>
      </w:r>
    </w:p>
    <w:p w:rsidR="00004EAF" w:rsidRPr="00F27283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C36F53" w:rsidRPr="00F27283" w:rsidRDefault="008C13A0" w:rsidP="00C36F53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F27283">
        <w:rPr>
          <w:rStyle w:val="FontStyle53"/>
          <w:sz w:val="24"/>
          <w:szCs w:val="24"/>
        </w:rPr>
        <w:t xml:space="preserve">  </w:t>
      </w:r>
      <w:r w:rsidR="00C36F53" w:rsidRPr="00F27283">
        <w:rPr>
          <w:rStyle w:val="FontStyle53"/>
          <w:sz w:val="24"/>
          <w:szCs w:val="24"/>
        </w:rPr>
        <w:t xml:space="preserve">          </w:t>
      </w:r>
      <w:r w:rsidRPr="00F27283">
        <w:rPr>
          <w:rStyle w:val="FontStyle53"/>
          <w:sz w:val="24"/>
          <w:szCs w:val="24"/>
        </w:rPr>
        <w:t xml:space="preserve"> </w:t>
      </w:r>
      <w:r w:rsidR="00860127">
        <w:rPr>
          <w:rStyle w:val="FontStyle53"/>
          <w:sz w:val="24"/>
          <w:szCs w:val="24"/>
        </w:rPr>
        <w:t>Руководителю</w:t>
      </w:r>
    </w:p>
    <w:p w:rsidR="00C36F53" w:rsidRPr="00F27283" w:rsidRDefault="00C36F53" w:rsidP="00C36F53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F2728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F2728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F2728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F2728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F27283">
        <w:rPr>
          <w:b/>
        </w:rPr>
        <w:t>»</w:t>
      </w:r>
    </w:p>
    <w:p w:rsidR="00C36F53" w:rsidRPr="00860127" w:rsidRDefault="00C36F53" w:rsidP="00860127">
      <w:pPr>
        <w:pStyle w:val="Style2"/>
        <w:widowControl/>
        <w:spacing w:line="240" w:lineRule="auto"/>
        <w:jc w:val="left"/>
      </w:pPr>
    </w:p>
    <w:p w:rsidR="00004EAF" w:rsidRDefault="00004EAF" w:rsidP="00860127">
      <w:pPr>
        <w:pStyle w:val="Style2"/>
        <w:widowControl/>
        <w:spacing w:line="240" w:lineRule="auto"/>
        <w:jc w:val="left"/>
      </w:pPr>
    </w:p>
    <w:p w:rsidR="00004EAF" w:rsidRDefault="00004EAF" w:rsidP="00860127">
      <w:pPr>
        <w:pStyle w:val="Style5"/>
        <w:widowControl/>
        <w:spacing w:line="240" w:lineRule="exact"/>
        <w:rPr>
          <w:b/>
          <w:bCs/>
        </w:rPr>
      </w:pPr>
    </w:p>
    <w:p w:rsidR="00004EAF" w:rsidRDefault="00004EAF" w:rsidP="00860127">
      <w:pPr>
        <w:pStyle w:val="Style5"/>
        <w:widowControl/>
        <w:spacing w:line="240" w:lineRule="exact"/>
      </w:pPr>
    </w:p>
    <w:p w:rsidR="00004EAF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Информация об опыте оказания требуемой услуги</w:t>
      </w:r>
    </w:p>
    <w:p w:rsidR="00004EAF" w:rsidRDefault="00004EAF" w:rsidP="00004EAF">
      <w:pPr>
        <w:spacing w:after="288" w:line="1" w:lineRule="exact"/>
        <w:ind w:firstLine="567"/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</w:rPr>
      </w:pPr>
      <w:r>
        <w:rPr>
          <w:rStyle w:val="FontStyle69"/>
        </w:rPr>
        <w:lastRenderedPageBreak/>
        <w:t>Форма №4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</w:p>
    <w:p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серии _№________, выданный от________года) на</w:t>
      </w:r>
    </w:p>
    <w:p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>представления конкурсных документов;</w:t>
      </w:r>
    </w:p>
    <w:p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:rsidR="00004EAF" w:rsidRDefault="00004EAF" w:rsidP="00004EAF">
      <w:pPr>
        <w:pStyle w:val="Style3"/>
        <w:widowControl/>
        <w:spacing w:line="240" w:lineRule="exact"/>
        <w:ind w:firstLine="567"/>
      </w:pP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860127" w:rsidP="00860127">
      <w:pPr>
        <w:pStyle w:val="Style46"/>
        <w:widowControl/>
        <w:spacing w:line="240" w:lineRule="exact"/>
        <w:ind w:firstLine="567"/>
        <w:jc w:val="center"/>
        <w:rPr>
          <w:rStyle w:val="FontStyle53"/>
          <w:sz w:val="24"/>
          <w:szCs w:val="24"/>
        </w:rPr>
      </w:pPr>
      <w:r w:rsidRPr="00860127">
        <w:rPr>
          <w:rStyle w:val="FontStyle53"/>
          <w:sz w:val="24"/>
          <w:szCs w:val="24"/>
        </w:rPr>
        <w:t>Порядок и критерии квалификационной оценки участников и коммерческих предложений.</w:t>
      </w:r>
    </w:p>
    <w:p w:rsidR="00860127" w:rsidRPr="00860127" w:rsidRDefault="00860127" w:rsidP="00860127">
      <w:pPr>
        <w:pStyle w:val="Style46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>Порядок и критерии квалификационного отбора участников на участие в конкурсе.</w:t>
      </w:r>
    </w:p>
    <w:p w:rsidR="00004EAF" w:rsidRDefault="00004EAF" w:rsidP="00C36F53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Квалификационная оценка 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до начала конкурса. Если требуемая информация не представлена участником, </w:t>
      </w:r>
      <w:r>
        <w:rPr>
          <w:rStyle w:val="FontStyle54"/>
          <w:lang w:val="uz-Cyrl-UZ"/>
        </w:rPr>
        <w:t>закупочная</w:t>
      </w:r>
      <w:r>
        <w:rPr>
          <w:rStyle w:val="FontStyle54"/>
        </w:rPr>
        <w:t xml:space="preserve"> комиссия вправе не допускать его к участию в конкурсе.</w:t>
      </w:r>
    </w:p>
    <w:p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Надлежащее</w:t>
            </w:r>
            <w:proofErr w:type="gramEnd"/>
            <w:r>
              <w:rPr>
                <w:rStyle w:val="FontStyle5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</w:t>
            </w:r>
            <w:proofErr w:type="gramStart"/>
            <w:r>
              <w:rPr>
                <w:rStyle w:val="FontStyle54"/>
              </w:rPr>
              <w:t xml:space="preserve"> / Н</w:t>
            </w:r>
            <w:proofErr w:type="gramEnd"/>
            <w:r>
              <w:rPr>
                <w:rStyle w:val="FontStyle54"/>
              </w:rPr>
              <w:t>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 xml:space="preserve">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на основании предоставленных документов.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rFonts w:eastAsia="Times New Roman"/>
          <w:sz w:val="24"/>
          <w:szCs w:val="24"/>
          <w:lang w:eastAsia="ru-RU"/>
        </w:rPr>
        <w:br w:type="page"/>
      </w:r>
    </w:p>
    <w:p w:rsidR="00004EAF" w:rsidRDefault="00004EAF" w:rsidP="00C36F53">
      <w:pPr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  <w:lang w:val="en-US"/>
        </w:rPr>
        <w:lastRenderedPageBreak/>
        <w:t>II</w:t>
      </w:r>
      <w:r>
        <w:rPr>
          <w:rStyle w:val="FontStyle53"/>
          <w:sz w:val="24"/>
          <w:szCs w:val="24"/>
        </w:rPr>
        <w:t>. ТЕХНИЧЕСКОЕ ЗАДАНИЕ</w:t>
      </w:r>
    </w:p>
    <w:p w:rsidR="00E04678" w:rsidRPr="00624F53" w:rsidRDefault="00E04678" w:rsidP="00E04678">
      <w:pPr>
        <w:pStyle w:val="Style7"/>
        <w:widowControl/>
        <w:jc w:val="center"/>
        <w:rPr>
          <w:b/>
        </w:rPr>
      </w:pPr>
      <w:r w:rsidRPr="003703A6">
        <w:rPr>
          <w:rStyle w:val="FontStyle54"/>
          <w:b/>
          <w:sz w:val="24"/>
          <w:szCs w:val="24"/>
        </w:rPr>
        <w:t xml:space="preserve">на оказание услуг </w:t>
      </w:r>
      <w:r>
        <w:rPr>
          <w:rStyle w:val="FontStyle54"/>
          <w:b/>
          <w:sz w:val="24"/>
          <w:szCs w:val="24"/>
        </w:rPr>
        <w:t xml:space="preserve">на разработку проектной и сметной документации по системе </w:t>
      </w:r>
      <w:r w:rsidRPr="00D63DCF">
        <w:rPr>
          <w:b/>
        </w:rPr>
        <w:t>пожарной сигнализации в помещениях</w:t>
      </w:r>
      <w:r>
        <w:rPr>
          <w:b/>
        </w:rPr>
        <w:t xml:space="preserve"> </w:t>
      </w:r>
      <w:r w:rsidRPr="00D63DCF">
        <w:rPr>
          <w:b/>
          <w:lang w:val="en-US"/>
        </w:rPr>
        <w:t>OOO</w:t>
      </w:r>
      <w:r w:rsidRPr="00624F53">
        <w:rPr>
          <w:b/>
        </w:rPr>
        <w:t xml:space="preserve"> «</w:t>
      </w:r>
      <w:r w:rsidRPr="00D63DCF">
        <w:rPr>
          <w:b/>
          <w:lang w:val="en-US"/>
        </w:rPr>
        <w:t>Uzbekistan</w:t>
      </w:r>
      <w:r w:rsidRPr="00624F53">
        <w:rPr>
          <w:b/>
        </w:rPr>
        <w:t xml:space="preserve"> </w:t>
      </w:r>
      <w:r w:rsidRPr="00D63DCF">
        <w:rPr>
          <w:b/>
          <w:lang w:val="en-US"/>
        </w:rPr>
        <w:t>Airways</w:t>
      </w:r>
      <w:r w:rsidRPr="00624F53">
        <w:rPr>
          <w:b/>
        </w:rPr>
        <w:t xml:space="preserve"> </w:t>
      </w:r>
      <w:r w:rsidRPr="00D63DCF">
        <w:rPr>
          <w:b/>
          <w:lang w:val="en-US"/>
        </w:rPr>
        <w:t>Technics</w:t>
      </w:r>
      <w:r w:rsidRPr="00624F53">
        <w:rPr>
          <w:b/>
        </w:rPr>
        <w:t>»</w:t>
      </w:r>
      <w:r>
        <w:rPr>
          <w:b/>
        </w:rPr>
        <w:t xml:space="preserve"> с последующим выполнением </w:t>
      </w:r>
      <w:r w:rsidRPr="00D63DCF">
        <w:rPr>
          <w:b/>
        </w:rPr>
        <w:t>монтаж</w:t>
      </w:r>
      <w:r>
        <w:rPr>
          <w:b/>
        </w:rPr>
        <w:t>ных работ</w:t>
      </w:r>
      <w:r w:rsidRPr="00624F53">
        <w:rPr>
          <w:b/>
        </w:rPr>
        <w:t>.</w:t>
      </w:r>
    </w:p>
    <w:p w:rsidR="00914D6E" w:rsidRPr="00E04678" w:rsidRDefault="00914D6E" w:rsidP="007F22AD">
      <w:pPr>
        <w:pStyle w:val="Style7"/>
        <w:widowControl/>
        <w:jc w:val="center"/>
        <w:rPr>
          <w:rStyle w:val="FontStyle54"/>
          <w:b/>
          <w:sz w:val="24"/>
          <w:szCs w:val="24"/>
        </w:rPr>
      </w:pPr>
    </w:p>
    <w:p w:rsidR="00E04678" w:rsidRPr="00E04678" w:rsidRDefault="00004EAF" w:rsidP="00E04678">
      <w:pPr>
        <w:pStyle w:val="Style7"/>
        <w:widowControl/>
        <w:ind w:firstLine="567"/>
      </w:pPr>
      <w:r w:rsidRPr="009307FB">
        <w:rPr>
          <w:b/>
        </w:rPr>
        <w:t>1. Предмет закупки</w:t>
      </w:r>
      <w:r w:rsidRPr="009307FB">
        <w:t>:</w:t>
      </w:r>
      <w:r w:rsidRPr="009307FB">
        <w:rPr>
          <w:rStyle w:val="FontStyle54"/>
          <w:sz w:val="24"/>
          <w:szCs w:val="24"/>
        </w:rPr>
        <w:t xml:space="preserve"> </w:t>
      </w:r>
      <w:r w:rsidR="007F22AD" w:rsidRPr="00B83881">
        <w:rPr>
          <w:rStyle w:val="FontStyle54"/>
          <w:sz w:val="24"/>
          <w:szCs w:val="24"/>
        </w:rPr>
        <w:t>О</w:t>
      </w:r>
      <w:r w:rsidRPr="00B83881">
        <w:rPr>
          <w:rStyle w:val="FontStyle54"/>
          <w:sz w:val="24"/>
          <w:szCs w:val="24"/>
        </w:rPr>
        <w:t xml:space="preserve">казание услуг </w:t>
      </w:r>
      <w:r w:rsidR="00E04678" w:rsidRPr="00E04678">
        <w:rPr>
          <w:rStyle w:val="FontStyle54"/>
          <w:sz w:val="24"/>
          <w:szCs w:val="24"/>
        </w:rPr>
        <w:t xml:space="preserve">на разработку проектной и сметной документации по системе </w:t>
      </w:r>
      <w:r w:rsidR="00E04678" w:rsidRPr="00E04678">
        <w:t xml:space="preserve">пожарной сигнализации в помещениях </w:t>
      </w:r>
      <w:r w:rsidR="00E04678" w:rsidRPr="00E04678">
        <w:rPr>
          <w:lang w:val="en-US"/>
        </w:rPr>
        <w:t>OOO</w:t>
      </w:r>
      <w:r w:rsidR="00E04678" w:rsidRPr="00E04678">
        <w:t xml:space="preserve"> «</w:t>
      </w:r>
      <w:r w:rsidR="00E04678" w:rsidRPr="00E04678">
        <w:rPr>
          <w:lang w:val="en-US"/>
        </w:rPr>
        <w:t>Uzbekistan</w:t>
      </w:r>
      <w:r w:rsidR="00E04678" w:rsidRPr="00E04678">
        <w:t xml:space="preserve"> </w:t>
      </w:r>
      <w:r w:rsidR="00E04678" w:rsidRPr="00E04678">
        <w:rPr>
          <w:lang w:val="en-US"/>
        </w:rPr>
        <w:t>Airways</w:t>
      </w:r>
      <w:r w:rsidR="00E04678" w:rsidRPr="00E04678">
        <w:t xml:space="preserve"> </w:t>
      </w:r>
      <w:r w:rsidR="00E04678" w:rsidRPr="00E04678">
        <w:rPr>
          <w:lang w:val="en-US"/>
        </w:rPr>
        <w:t>Technics</w:t>
      </w:r>
      <w:r w:rsidR="00E04678" w:rsidRPr="00E04678">
        <w:t>» с последующим выполнением монтажных работ.</w:t>
      </w:r>
    </w:p>
    <w:p w:rsidR="00DD3784" w:rsidRPr="009307FB" w:rsidRDefault="00DD3784" w:rsidP="00E04678">
      <w:pPr>
        <w:spacing w:after="0" w:line="240" w:lineRule="auto"/>
        <w:ind w:firstLine="567"/>
        <w:jc w:val="both"/>
        <w:rPr>
          <w:rStyle w:val="FontStyle54"/>
          <w:sz w:val="24"/>
          <w:szCs w:val="24"/>
        </w:rPr>
      </w:pPr>
    </w:p>
    <w:p w:rsidR="00004EAF" w:rsidRDefault="00004EAF" w:rsidP="00004EAF">
      <w:pPr>
        <w:pStyle w:val="a9"/>
        <w:tabs>
          <w:tab w:val="left" w:pos="0"/>
        </w:tabs>
        <w:ind w:firstLine="567"/>
      </w:pPr>
      <w:r>
        <w:rPr>
          <w:b/>
          <w:sz w:val="24"/>
          <w:szCs w:val="24"/>
        </w:rPr>
        <w:t>2.</w:t>
      </w:r>
      <w:r w:rsidR="00914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Источник финансирования закупки:</w:t>
      </w:r>
      <w:r>
        <w:rPr>
          <w:b/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за счет собственных средств.</w:t>
      </w:r>
    </w:p>
    <w:p w:rsidR="00004EAF" w:rsidRDefault="00004EAF" w:rsidP="00004EAF">
      <w:pPr>
        <w:pStyle w:val="a9"/>
        <w:tabs>
          <w:tab w:val="left" w:pos="0"/>
        </w:tabs>
        <w:ind w:firstLine="567"/>
        <w:rPr>
          <w:sz w:val="24"/>
          <w:szCs w:val="24"/>
        </w:rPr>
      </w:pPr>
    </w:p>
    <w:p w:rsidR="00E04678" w:rsidRDefault="00004EAF" w:rsidP="00E04678">
      <w:pPr>
        <w:pStyle w:val="Style7"/>
        <w:widowControl/>
        <w:ind w:firstLine="567"/>
      </w:pPr>
      <w:r>
        <w:rPr>
          <w:b/>
        </w:rPr>
        <w:t>3.</w:t>
      </w:r>
      <w:r w:rsidR="00914D6E">
        <w:rPr>
          <w:b/>
        </w:rPr>
        <w:t xml:space="preserve"> </w:t>
      </w:r>
      <w:r>
        <w:rPr>
          <w:b/>
        </w:rPr>
        <w:t xml:space="preserve">Порядок формирования цены Договора: </w:t>
      </w:r>
      <w:r>
        <w:t xml:space="preserve">цена Договора формируется из расчета стоимости </w:t>
      </w:r>
      <w:r>
        <w:rPr>
          <w:rStyle w:val="FontStyle54"/>
          <w:sz w:val="24"/>
          <w:szCs w:val="24"/>
        </w:rPr>
        <w:t xml:space="preserve">на оказание услуг </w:t>
      </w:r>
      <w:r w:rsidR="00E04678">
        <w:rPr>
          <w:rStyle w:val="FontStyle54"/>
          <w:sz w:val="24"/>
          <w:szCs w:val="24"/>
        </w:rPr>
        <w:t xml:space="preserve">разработке </w:t>
      </w:r>
      <w:r w:rsidR="00E04678" w:rsidRPr="00E04678">
        <w:rPr>
          <w:rStyle w:val="FontStyle54"/>
          <w:sz w:val="24"/>
          <w:szCs w:val="24"/>
        </w:rPr>
        <w:t xml:space="preserve">проектной и сметной документации по системе </w:t>
      </w:r>
      <w:r w:rsidR="00E04678" w:rsidRPr="00E04678">
        <w:t xml:space="preserve">пожарной сигнализации </w:t>
      </w:r>
      <w:r w:rsidR="00E04678">
        <w:t>и</w:t>
      </w:r>
      <w:r w:rsidR="00E04678" w:rsidRPr="00E04678">
        <w:t xml:space="preserve"> последующим выполнением монтажных работ.</w:t>
      </w:r>
    </w:p>
    <w:p w:rsidR="00E04678" w:rsidRPr="00E04678" w:rsidRDefault="00E04678" w:rsidP="00E04678">
      <w:pPr>
        <w:pStyle w:val="Style7"/>
        <w:widowControl/>
        <w:ind w:firstLine="567"/>
      </w:pPr>
    </w:p>
    <w:p w:rsidR="00E04678" w:rsidRDefault="00004EAF" w:rsidP="00E04678">
      <w:pPr>
        <w:pStyle w:val="Style7"/>
        <w:widowControl/>
        <w:tabs>
          <w:tab w:val="left" w:pos="851"/>
        </w:tabs>
        <w:ind w:firstLine="567"/>
      </w:pPr>
      <w:r>
        <w:rPr>
          <w:b/>
        </w:rPr>
        <w:t xml:space="preserve">4. Форма, сроки и порядок оплаты по Договору: </w:t>
      </w:r>
      <w:r w:rsidR="005D6198" w:rsidRPr="005D6198">
        <w:t>О</w:t>
      </w:r>
      <w:r>
        <w:t>плата производится безналичным расчётом в сумах</w:t>
      </w:r>
      <w:r w:rsidR="005D6198">
        <w:t xml:space="preserve"> РУз на расчётный счёт Исполнителя</w:t>
      </w:r>
      <w:r>
        <w:t xml:space="preserve">. </w:t>
      </w:r>
    </w:p>
    <w:p w:rsidR="00E04678" w:rsidRDefault="00E04678" w:rsidP="00E0467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предоплата в размере 15% от общей суммы договора осуществляется в течение 15 (пятнадцати) банковских дней после подписания Заказчиком и Исполнителем договора. </w:t>
      </w:r>
    </w:p>
    <w:p w:rsidR="00E04678" w:rsidRDefault="00E04678" w:rsidP="00E0467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после выполнения работ в течение 15 (пятнадцати) банковских дней производится окончательный расчёт в размере 85% на основании подписанного Сторонами Акта выполненных работ и </w:t>
      </w:r>
      <w:proofErr w:type="gramStart"/>
      <w:r>
        <w:rPr>
          <w:sz w:val="24"/>
          <w:szCs w:val="24"/>
        </w:rPr>
        <w:t>выставленной</w:t>
      </w:r>
      <w:proofErr w:type="gramEnd"/>
      <w:r>
        <w:rPr>
          <w:sz w:val="24"/>
          <w:szCs w:val="24"/>
        </w:rPr>
        <w:t xml:space="preserve"> Исполнителем счет-фактуры. </w:t>
      </w:r>
    </w:p>
    <w:p w:rsidR="00AF5F65" w:rsidRPr="00B86008" w:rsidRDefault="00AF5F65" w:rsidP="00AF5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143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Стоимость услуги предоставленной в коммерческом предложении остаётся неизменной со стороны Исполнителя в течение всего срока действия подписанного Сторонами договора.</w:t>
      </w:r>
    </w:p>
    <w:p w:rsidR="00AF5F65" w:rsidRDefault="00AF5F65" w:rsidP="00E04678">
      <w:pPr>
        <w:pStyle w:val="a9"/>
        <w:tabs>
          <w:tab w:val="left" w:pos="0"/>
        </w:tabs>
        <w:ind w:firstLine="0"/>
        <w:rPr>
          <w:sz w:val="24"/>
          <w:szCs w:val="24"/>
        </w:rPr>
      </w:pPr>
    </w:p>
    <w:p w:rsidR="00004EAF" w:rsidRDefault="00004EAF" w:rsidP="00004EAF">
      <w:pPr>
        <w:pStyle w:val="a8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Требования к оказанию услуги.</w:t>
      </w:r>
    </w:p>
    <w:p w:rsidR="00004EAF" w:rsidRPr="00C7236F" w:rsidRDefault="00004EAF" w:rsidP="00C16590">
      <w:pPr>
        <w:pStyle w:val="Style7"/>
        <w:widowControl/>
        <w:ind w:firstLine="567"/>
        <w:rPr>
          <w:b/>
          <w:i/>
        </w:rPr>
      </w:pPr>
      <w:r>
        <w:rPr>
          <w:b/>
        </w:rPr>
        <w:t>5.1.</w:t>
      </w:r>
      <w:r>
        <w:t xml:space="preserve"> </w:t>
      </w:r>
      <w:r w:rsidRPr="00DD3784">
        <w:t xml:space="preserve">Работы по </w:t>
      </w:r>
      <w:r w:rsidR="00B83881" w:rsidRPr="00B83881">
        <w:rPr>
          <w:color w:val="000000"/>
        </w:rPr>
        <w:t xml:space="preserve">монтажу пожарной сигнализации в помещениях </w:t>
      </w:r>
      <w:r w:rsidRPr="00DD3784">
        <w:t xml:space="preserve">должны выполняться согласно требованиям </w:t>
      </w:r>
      <w:r w:rsidR="00EE7544" w:rsidRPr="00DD3784">
        <w:t>ШНК</w:t>
      </w:r>
      <w:r w:rsidRPr="00DD3784">
        <w:t xml:space="preserve"> </w:t>
      </w:r>
      <w:r w:rsidR="00DD3784" w:rsidRPr="00DD3784">
        <w:t xml:space="preserve">2.04.09-2007 </w:t>
      </w:r>
      <w:r w:rsidR="00EE7544" w:rsidRPr="00DD3784">
        <w:t>«Пожарная автоматика зданий и сооружений»</w:t>
      </w:r>
      <w:r w:rsidRPr="00DD3784">
        <w:t>.</w:t>
      </w:r>
      <w:r w:rsidRPr="00C7236F">
        <w:rPr>
          <w:b/>
          <w:i/>
        </w:rPr>
        <w:t xml:space="preserve"> </w:t>
      </w:r>
    </w:p>
    <w:p w:rsidR="00A121A9" w:rsidRDefault="00B77909" w:rsidP="00A121A9">
      <w:pPr>
        <w:pStyle w:val="Style2"/>
        <w:widowControl/>
        <w:spacing w:line="240" w:lineRule="atLeast"/>
        <w:ind w:firstLine="567"/>
        <w:jc w:val="both"/>
      </w:pPr>
      <w:r w:rsidRPr="00B77909">
        <w:rPr>
          <w:b/>
        </w:rPr>
        <w:t>5.</w:t>
      </w:r>
      <w:r w:rsidR="00E04678">
        <w:rPr>
          <w:b/>
        </w:rPr>
        <w:t>2</w:t>
      </w:r>
      <w:r w:rsidRPr="00B77909">
        <w:rPr>
          <w:b/>
        </w:rPr>
        <w:t>.</w:t>
      </w:r>
      <w:r>
        <w:t xml:space="preserve"> </w:t>
      </w:r>
      <w:r w:rsidR="00E14848">
        <w:t>И</w:t>
      </w:r>
      <w:r w:rsidR="00E14848" w:rsidRPr="00C36F53">
        <w:t>ме</w:t>
      </w:r>
      <w:r w:rsidR="00E14848">
        <w:t>ть соответствующие</w:t>
      </w:r>
      <w:r w:rsidR="00E14848" w:rsidRPr="00C36F53">
        <w:t xml:space="preserve"> сертификаты</w:t>
      </w:r>
      <w:r w:rsidR="00E14848">
        <w:t xml:space="preserve"> </w:t>
      </w:r>
      <w:r w:rsidR="00E14848" w:rsidRPr="00C36F53">
        <w:t xml:space="preserve">и лицензии на </w:t>
      </w:r>
      <w:r w:rsidR="00E14848">
        <w:t>право выполнения</w:t>
      </w:r>
      <w:r w:rsidR="00E14848" w:rsidRPr="00C36F53">
        <w:t xml:space="preserve"> </w:t>
      </w:r>
      <w:r w:rsidR="00E14848">
        <w:t>выше</w:t>
      </w:r>
      <w:r w:rsidR="00E14848" w:rsidRPr="00C36F53">
        <w:t>указанных услуг</w:t>
      </w:r>
      <w:r w:rsidR="00B83881">
        <w:t>.</w:t>
      </w:r>
    </w:p>
    <w:p w:rsidR="00E04678" w:rsidRDefault="00E04678" w:rsidP="00E04678">
      <w:pPr>
        <w:pStyle w:val="Style2"/>
        <w:widowControl/>
        <w:spacing w:line="240" w:lineRule="atLeast"/>
        <w:ind w:firstLine="567"/>
        <w:jc w:val="both"/>
      </w:pPr>
      <w:r w:rsidRPr="00DD23C7">
        <w:rPr>
          <w:b/>
        </w:rPr>
        <w:t>5.</w:t>
      </w:r>
      <w:r>
        <w:rPr>
          <w:b/>
        </w:rPr>
        <w:t>3</w:t>
      </w:r>
      <w:r w:rsidRPr="00DD23C7">
        <w:rPr>
          <w:b/>
        </w:rPr>
        <w:t>.</w:t>
      </w:r>
      <w:r>
        <w:t xml:space="preserve"> Обязательный опыт работы не менее 5 лет.</w:t>
      </w:r>
    </w:p>
    <w:p w:rsidR="00E04678" w:rsidRDefault="00E04678" w:rsidP="00A121A9">
      <w:pPr>
        <w:pStyle w:val="Style2"/>
        <w:widowControl/>
        <w:spacing w:line="240" w:lineRule="atLeast"/>
        <w:ind w:firstLine="567"/>
        <w:jc w:val="both"/>
      </w:pPr>
    </w:p>
    <w:p w:rsidR="00004EAF" w:rsidRDefault="00004EAF" w:rsidP="00004E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Место, условия и срок оказания услуг:</w:t>
      </w:r>
    </w:p>
    <w:p w:rsidR="00004EAF" w:rsidRDefault="00004EAF" w:rsidP="00C7236F">
      <w:pPr>
        <w:pStyle w:val="a6"/>
        <w:tabs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 оказания услуг </w:t>
      </w:r>
      <w:r>
        <w:rPr>
          <w:sz w:val="24"/>
          <w:szCs w:val="24"/>
          <w:lang w:val="uz-Cyrl-UZ"/>
        </w:rPr>
        <w:t xml:space="preserve">город </w:t>
      </w:r>
      <w:r w:rsidR="00C7236F">
        <w:rPr>
          <w:sz w:val="24"/>
          <w:szCs w:val="24"/>
          <w:lang w:val="uz-Cyrl-UZ"/>
        </w:rPr>
        <w:t xml:space="preserve">Ташкент, Авиагородок, </w:t>
      </w:r>
      <w:r w:rsidR="00C7236F" w:rsidRPr="005D6198">
        <w:rPr>
          <w:sz w:val="24"/>
          <w:szCs w:val="24"/>
          <w:lang w:eastAsia="ru-RU"/>
        </w:rPr>
        <w:t>ООО «</w:t>
      </w:r>
      <w:r w:rsidR="00C7236F" w:rsidRPr="005D6198">
        <w:rPr>
          <w:sz w:val="24"/>
          <w:szCs w:val="24"/>
          <w:lang w:val="en-US" w:eastAsia="ru-RU"/>
        </w:rPr>
        <w:t>Uzbekistan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Airways</w:t>
      </w:r>
      <w:r w:rsidR="00C7236F" w:rsidRPr="005D6198">
        <w:rPr>
          <w:sz w:val="24"/>
          <w:szCs w:val="24"/>
          <w:lang w:eastAsia="ru-RU"/>
        </w:rPr>
        <w:t xml:space="preserve"> </w:t>
      </w:r>
      <w:r w:rsidR="00C7236F" w:rsidRPr="005D6198">
        <w:rPr>
          <w:sz w:val="24"/>
          <w:szCs w:val="24"/>
          <w:lang w:val="en-US" w:eastAsia="ru-RU"/>
        </w:rPr>
        <w:t>Technics</w:t>
      </w:r>
      <w:r w:rsidR="00C7236F" w:rsidRPr="005D6198">
        <w:rPr>
          <w:sz w:val="24"/>
          <w:szCs w:val="24"/>
          <w:lang w:eastAsia="ru-RU"/>
        </w:rPr>
        <w:t>»</w:t>
      </w:r>
      <w:r w:rsidR="00C7236F">
        <w:t xml:space="preserve"> </w:t>
      </w:r>
      <w:r w:rsidR="00B77909" w:rsidRPr="00922BD0">
        <w:rPr>
          <w:sz w:val="24"/>
          <w:szCs w:val="24"/>
        </w:rPr>
        <w:t xml:space="preserve">- Срок </w:t>
      </w:r>
      <w:r w:rsidR="00AF5F65" w:rsidRPr="00AF5F65">
        <w:rPr>
          <w:rStyle w:val="FontStyle54"/>
          <w:sz w:val="24"/>
          <w:szCs w:val="24"/>
        </w:rPr>
        <w:t>разработк</w:t>
      </w:r>
      <w:r w:rsidR="00AF5F65">
        <w:rPr>
          <w:rStyle w:val="FontStyle54"/>
          <w:sz w:val="24"/>
          <w:szCs w:val="24"/>
        </w:rPr>
        <w:t>и ПСД и</w:t>
      </w:r>
      <w:r w:rsidR="00AF5F65" w:rsidRPr="00AF5F65">
        <w:t xml:space="preserve"> выполнени</w:t>
      </w:r>
      <w:r w:rsidR="00AF5F65">
        <w:t>я</w:t>
      </w:r>
      <w:r w:rsidR="00AF5F65" w:rsidRPr="00AF5F65">
        <w:t xml:space="preserve"> монтажных работ</w:t>
      </w:r>
      <w:r w:rsidR="00B77909" w:rsidRPr="00AF5F65">
        <w:rPr>
          <w:sz w:val="24"/>
          <w:szCs w:val="24"/>
        </w:rPr>
        <w:t xml:space="preserve">: </w:t>
      </w:r>
      <w:r w:rsidR="00CC4ED8" w:rsidRPr="00922BD0">
        <w:rPr>
          <w:sz w:val="24"/>
          <w:szCs w:val="24"/>
        </w:rPr>
        <w:t>в течение</w:t>
      </w:r>
      <w:r w:rsidRPr="00922BD0">
        <w:rPr>
          <w:sz w:val="24"/>
          <w:szCs w:val="24"/>
        </w:rPr>
        <w:t xml:space="preserve"> </w:t>
      </w:r>
      <w:r w:rsidR="00CC4ED8" w:rsidRPr="00922BD0">
        <w:rPr>
          <w:sz w:val="24"/>
          <w:szCs w:val="24"/>
        </w:rPr>
        <w:t>6 месяцев</w:t>
      </w:r>
      <w:r w:rsidR="00F24346" w:rsidRPr="00922BD0">
        <w:rPr>
          <w:sz w:val="24"/>
          <w:szCs w:val="24"/>
        </w:rPr>
        <w:t xml:space="preserve"> со дня подписания </w:t>
      </w:r>
      <w:r w:rsidR="00B77909" w:rsidRPr="00922BD0">
        <w:rPr>
          <w:sz w:val="24"/>
          <w:szCs w:val="24"/>
        </w:rPr>
        <w:t>д</w:t>
      </w:r>
      <w:r w:rsidR="00F24346" w:rsidRPr="00922BD0">
        <w:rPr>
          <w:sz w:val="24"/>
          <w:szCs w:val="24"/>
        </w:rPr>
        <w:t>оговора.</w:t>
      </w:r>
    </w:p>
    <w:p w:rsidR="00AF5F65" w:rsidRPr="00922BD0" w:rsidRDefault="00AF5F65" w:rsidP="00C7236F">
      <w:pPr>
        <w:pStyle w:val="a6"/>
        <w:tabs>
          <w:tab w:val="left" w:pos="284"/>
        </w:tabs>
        <w:ind w:left="567"/>
        <w:jc w:val="both"/>
        <w:rPr>
          <w:sz w:val="24"/>
          <w:szCs w:val="24"/>
        </w:rPr>
      </w:pPr>
    </w:p>
    <w:p w:rsidR="00E04678" w:rsidRDefault="00E04678" w:rsidP="00E046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53"/>
          <w:sz w:val="24"/>
          <w:szCs w:val="24"/>
        </w:rPr>
        <w:t>7.</w:t>
      </w:r>
      <w:r>
        <w:rPr>
          <w:rStyle w:val="FontStyle53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Перечень помещений подлежащих оборудовани</w:t>
      </w:r>
      <w:r w:rsidR="000C18BC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охранно-пожарной сигнализаци</w:t>
      </w:r>
      <w:r w:rsidR="000C18BC">
        <w:rPr>
          <w:rFonts w:ascii="Times New Roman" w:hAnsi="Times New Roman"/>
          <w:b/>
          <w:sz w:val="24"/>
          <w:szCs w:val="24"/>
        </w:rPr>
        <w:t>ей.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9462"/>
      </w:tblGrid>
      <w:tr w:rsidR="000C18BC" w:rsidTr="000C18BC">
        <w:tc>
          <w:tcPr>
            <w:tcW w:w="675" w:type="dxa"/>
          </w:tcPr>
          <w:p w:rsidR="000C18BC" w:rsidRDefault="00BD22EC" w:rsidP="00BD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0C18BC" w:rsidRPr="00BD22EC" w:rsidRDefault="00BD22EC" w:rsidP="00E04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EC">
              <w:rPr>
                <w:rFonts w:ascii="Times New Roman" w:hAnsi="Times New Roman"/>
                <w:sz w:val="24"/>
                <w:szCs w:val="24"/>
              </w:rPr>
              <w:t>Новое помещение общего отдела</w:t>
            </w:r>
          </w:p>
        </w:tc>
      </w:tr>
      <w:tr w:rsidR="000C18BC" w:rsidTr="000C18BC">
        <w:tc>
          <w:tcPr>
            <w:tcW w:w="675" w:type="dxa"/>
          </w:tcPr>
          <w:p w:rsidR="000C18BC" w:rsidRDefault="00BD22EC" w:rsidP="00BD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0C18BC" w:rsidRPr="00BD22EC" w:rsidRDefault="00BD22EC" w:rsidP="00E04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комплектовка ОГЭ</w:t>
            </w:r>
          </w:p>
        </w:tc>
      </w:tr>
      <w:tr w:rsidR="005751D1" w:rsidTr="000C18BC">
        <w:tc>
          <w:tcPr>
            <w:tcW w:w="675" w:type="dxa"/>
          </w:tcPr>
          <w:p w:rsidR="005751D1" w:rsidRDefault="00BD22EC" w:rsidP="00BD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5751D1" w:rsidRPr="00BD22EC" w:rsidRDefault="00BD22EC" w:rsidP="00E04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помещение типографии</w:t>
            </w:r>
          </w:p>
        </w:tc>
      </w:tr>
      <w:tr w:rsidR="005751D1" w:rsidTr="000C18BC">
        <w:tc>
          <w:tcPr>
            <w:tcW w:w="675" w:type="dxa"/>
          </w:tcPr>
          <w:p w:rsidR="005751D1" w:rsidRDefault="00BD22EC" w:rsidP="00BD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5751D1" w:rsidRPr="00BD22EC" w:rsidRDefault="00BD22EC" w:rsidP="00E04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АТС</w:t>
            </w:r>
          </w:p>
        </w:tc>
      </w:tr>
      <w:tr w:rsidR="000C18BC" w:rsidTr="000C18BC">
        <w:tc>
          <w:tcPr>
            <w:tcW w:w="675" w:type="dxa"/>
          </w:tcPr>
          <w:p w:rsidR="000C18BC" w:rsidRDefault="00BD22EC" w:rsidP="00BD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0C18BC" w:rsidRPr="00BD22EC" w:rsidRDefault="00BD22EC" w:rsidP="00E04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ЦЛМО</w:t>
            </w:r>
          </w:p>
        </w:tc>
      </w:tr>
    </w:tbl>
    <w:p w:rsidR="000C18BC" w:rsidRDefault="000C18BC" w:rsidP="00E046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4D6E" w:rsidRDefault="00914D6E" w:rsidP="004F72D4">
      <w:pPr>
        <w:tabs>
          <w:tab w:val="left" w:pos="0"/>
        </w:tabs>
        <w:spacing w:after="0" w:line="240" w:lineRule="auto"/>
        <w:ind w:firstLine="567"/>
        <w:jc w:val="both"/>
        <w:rPr>
          <w:rStyle w:val="FontStyle53"/>
          <w:b w:val="0"/>
          <w:sz w:val="24"/>
          <w:szCs w:val="24"/>
        </w:rPr>
      </w:pPr>
      <w:bookmarkStart w:id="0" w:name="_GoBack"/>
      <w:bookmarkEnd w:id="0"/>
    </w:p>
    <w:sectPr w:rsidR="00914D6E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447096"/>
    <w:multiLevelType w:val="hybridMultilevel"/>
    <w:tmpl w:val="EAFA2A50"/>
    <w:lvl w:ilvl="0" w:tplc="E8AA63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519F"/>
    <w:multiLevelType w:val="multilevel"/>
    <w:tmpl w:val="B5B0CE7C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4EAF"/>
    <w:rsid w:val="000406E9"/>
    <w:rsid w:val="000779D8"/>
    <w:rsid w:val="000A042E"/>
    <w:rsid w:val="000A608E"/>
    <w:rsid w:val="000C18BC"/>
    <w:rsid w:val="000E3A18"/>
    <w:rsid w:val="00181E33"/>
    <w:rsid w:val="001A4A1F"/>
    <w:rsid w:val="001E7520"/>
    <w:rsid w:val="002E71BE"/>
    <w:rsid w:val="003347E3"/>
    <w:rsid w:val="003D79F5"/>
    <w:rsid w:val="00406B8B"/>
    <w:rsid w:val="0041006C"/>
    <w:rsid w:val="00421EA8"/>
    <w:rsid w:val="004256E1"/>
    <w:rsid w:val="00435DD7"/>
    <w:rsid w:val="004D61A8"/>
    <w:rsid w:val="004E5946"/>
    <w:rsid w:val="004F72D4"/>
    <w:rsid w:val="004F7534"/>
    <w:rsid w:val="00500296"/>
    <w:rsid w:val="005048F3"/>
    <w:rsid w:val="00540BBA"/>
    <w:rsid w:val="005527E1"/>
    <w:rsid w:val="005751D1"/>
    <w:rsid w:val="00580121"/>
    <w:rsid w:val="00583E35"/>
    <w:rsid w:val="00586367"/>
    <w:rsid w:val="00590BB3"/>
    <w:rsid w:val="005D6198"/>
    <w:rsid w:val="00624F53"/>
    <w:rsid w:val="00635212"/>
    <w:rsid w:val="006439B9"/>
    <w:rsid w:val="006506B2"/>
    <w:rsid w:val="006E0492"/>
    <w:rsid w:val="00714BD6"/>
    <w:rsid w:val="007A6CF0"/>
    <w:rsid w:val="007F22AD"/>
    <w:rsid w:val="008205BC"/>
    <w:rsid w:val="0083643B"/>
    <w:rsid w:val="00841385"/>
    <w:rsid w:val="00844E69"/>
    <w:rsid w:val="0085452C"/>
    <w:rsid w:val="00860127"/>
    <w:rsid w:val="008C13A0"/>
    <w:rsid w:val="00914D6E"/>
    <w:rsid w:val="00922BD0"/>
    <w:rsid w:val="009307FB"/>
    <w:rsid w:val="009766A0"/>
    <w:rsid w:val="009F3CF3"/>
    <w:rsid w:val="00A01CE5"/>
    <w:rsid w:val="00A121A9"/>
    <w:rsid w:val="00A413A2"/>
    <w:rsid w:val="00A85E19"/>
    <w:rsid w:val="00AF5F65"/>
    <w:rsid w:val="00B4577D"/>
    <w:rsid w:val="00B550F7"/>
    <w:rsid w:val="00B77909"/>
    <w:rsid w:val="00B83881"/>
    <w:rsid w:val="00B86008"/>
    <w:rsid w:val="00BB6B2B"/>
    <w:rsid w:val="00BB7A4D"/>
    <w:rsid w:val="00BC310E"/>
    <w:rsid w:val="00BD22EC"/>
    <w:rsid w:val="00BE1E75"/>
    <w:rsid w:val="00BF3AE7"/>
    <w:rsid w:val="00C16590"/>
    <w:rsid w:val="00C36F53"/>
    <w:rsid w:val="00C7236F"/>
    <w:rsid w:val="00C82EA0"/>
    <w:rsid w:val="00CA2FA2"/>
    <w:rsid w:val="00CB64F6"/>
    <w:rsid w:val="00CC4ED8"/>
    <w:rsid w:val="00D63DCF"/>
    <w:rsid w:val="00D66FAF"/>
    <w:rsid w:val="00DA75D2"/>
    <w:rsid w:val="00DD3784"/>
    <w:rsid w:val="00E04678"/>
    <w:rsid w:val="00E14848"/>
    <w:rsid w:val="00E42264"/>
    <w:rsid w:val="00ED42FF"/>
    <w:rsid w:val="00EE7544"/>
    <w:rsid w:val="00EF3A8F"/>
    <w:rsid w:val="00F01E33"/>
    <w:rsid w:val="00F24346"/>
    <w:rsid w:val="00F27283"/>
    <w:rsid w:val="00F418BD"/>
    <w:rsid w:val="00F4740F"/>
    <w:rsid w:val="00F903B5"/>
    <w:rsid w:val="00FF048A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34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34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_uat@uzairway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po@airtech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on@airtech.u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irtech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.uzairway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12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64</cp:revision>
  <cp:lastPrinted>2021-10-19T12:49:00Z</cp:lastPrinted>
  <dcterms:created xsi:type="dcterms:W3CDTF">2021-05-07T08:08:00Z</dcterms:created>
  <dcterms:modified xsi:type="dcterms:W3CDTF">2021-10-22T09:28:00Z</dcterms:modified>
</cp:coreProperties>
</file>